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5934" w14:textId="2EFD7182" w:rsidR="007D665C" w:rsidRPr="00CF1796" w:rsidRDefault="00CF1796" w:rsidP="00CF1796">
      <w:pPr>
        <w:pStyle w:val="Nagwek1"/>
        <w:spacing w:line="360" w:lineRule="auto"/>
        <w:rPr>
          <w:rFonts w:ascii="Calibri" w:hAnsi="Calibri" w:cs="Calibri"/>
          <w:color w:val="auto"/>
        </w:rPr>
      </w:pPr>
      <w:r w:rsidRPr="00CF1796">
        <w:rPr>
          <w:rFonts w:ascii="Calibri" w:hAnsi="Calibri" w:cs="Calibri"/>
          <w:color w:val="auto"/>
        </w:rPr>
        <w:t>Informacja o unieważnieniu postępowania o udzielenie zamówienia publicznego o wartości szacunkowej nieprzekraczającej kwoty 170 000 zł netto</w:t>
      </w:r>
    </w:p>
    <w:p w14:paraId="708A358C" w14:textId="2271F083" w:rsidR="00C44C0A" w:rsidRPr="00CC2358" w:rsidRDefault="00C44C0A" w:rsidP="00CF1796">
      <w:pPr>
        <w:spacing w:line="360" w:lineRule="auto"/>
        <w:rPr>
          <w:rFonts w:ascii="Calibri" w:hAnsi="Calibri" w:cs="Calibri"/>
          <w:sz w:val="26"/>
          <w:szCs w:val="26"/>
        </w:rPr>
      </w:pPr>
      <w:r w:rsidRPr="00CC2358">
        <w:rPr>
          <w:rFonts w:ascii="Calibri" w:hAnsi="Calibri" w:cs="Calibri"/>
          <w:sz w:val="26"/>
          <w:szCs w:val="26"/>
        </w:rPr>
        <w:t>Zamawiający:</w:t>
      </w:r>
    </w:p>
    <w:p w14:paraId="0824A297" w14:textId="1B80D3AF" w:rsidR="00C44C0A" w:rsidRDefault="00C44C0A" w:rsidP="00CF1796">
      <w:pPr>
        <w:spacing w:line="360" w:lineRule="auto"/>
        <w:rPr>
          <w:rFonts w:ascii="Calibri" w:hAnsi="Calibri" w:cs="Calibri"/>
          <w:sz w:val="26"/>
          <w:szCs w:val="26"/>
        </w:rPr>
      </w:pPr>
      <w:r w:rsidRPr="00CC2358">
        <w:rPr>
          <w:rFonts w:ascii="Calibri" w:hAnsi="Calibri" w:cs="Calibri"/>
          <w:sz w:val="26"/>
          <w:szCs w:val="26"/>
        </w:rPr>
        <w:t>Centrum Rozwoju Edukacji Województwa Łódzkiego w Piotrkowie Trybunalskim</w:t>
      </w:r>
    </w:p>
    <w:p w14:paraId="3845A642" w14:textId="4936F007" w:rsidR="00CC2358" w:rsidRPr="00CC2358" w:rsidRDefault="00CC2358" w:rsidP="00CF179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ul. Wojska Polskiego 2, 97-300 Piotrków Trybunalski</w:t>
      </w:r>
    </w:p>
    <w:p w14:paraId="5D0533C4" w14:textId="4316516F" w:rsidR="00C44C0A" w:rsidRPr="00CC2358" w:rsidRDefault="00C44C0A" w:rsidP="00CF1796">
      <w:pPr>
        <w:spacing w:line="360" w:lineRule="auto"/>
        <w:rPr>
          <w:rFonts w:ascii="Calibri" w:hAnsi="Calibri" w:cs="Calibri"/>
          <w:sz w:val="26"/>
          <w:szCs w:val="26"/>
        </w:rPr>
      </w:pPr>
      <w:r w:rsidRPr="00CC2358">
        <w:rPr>
          <w:rFonts w:ascii="Calibri" w:hAnsi="Calibri" w:cs="Calibri"/>
          <w:sz w:val="26"/>
          <w:szCs w:val="26"/>
        </w:rPr>
        <w:t>Przedmiot zamówienia:</w:t>
      </w:r>
    </w:p>
    <w:p w14:paraId="4A3EF228" w14:textId="27F79908" w:rsidR="00C44C0A" w:rsidRPr="00CC2358" w:rsidRDefault="00C44C0A" w:rsidP="00CF1796">
      <w:pPr>
        <w:spacing w:line="360" w:lineRule="auto"/>
        <w:rPr>
          <w:rFonts w:ascii="Calibri" w:hAnsi="Calibri" w:cs="Calibri"/>
          <w:sz w:val="26"/>
          <w:szCs w:val="26"/>
        </w:rPr>
      </w:pPr>
      <w:r w:rsidRPr="00CC2358">
        <w:rPr>
          <w:rFonts w:ascii="Calibri" w:hAnsi="Calibri" w:cs="Calibri"/>
          <w:sz w:val="26"/>
          <w:szCs w:val="26"/>
        </w:rPr>
        <w:t xml:space="preserve">Sukcesywna dostawa materiałów eksploatacyjnych (tuszy, tonerów i </w:t>
      </w:r>
      <w:proofErr w:type="spellStart"/>
      <w:r w:rsidRPr="00CC2358">
        <w:rPr>
          <w:rFonts w:ascii="Calibri" w:hAnsi="Calibri" w:cs="Calibri"/>
          <w:sz w:val="26"/>
          <w:szCs w:val="26"/>
        </w:rPr>
        <w:t>cartridge</w:t>
      </w:r>
      <w:proofErr w:type="spellEnd"/>
      <w:r w:rsidRPr="00CC2358">
        <w:rPr>
          <w:rFonts w:ascii="Calibri" w:hAnsi="Calibri" w:cs="Calibri"/>
          <w:sz w:val="26"/>
          <w:szCs w:val="26"/>
        </w:rPr>
        <w:t>) do drukarek, urządzeń wielofunkcyjnych i kserokopiarek dla potrzeb Centrum Rozwoju Edukacji Województwa Łódzkiego w Piotrkowie Trybunalskim</w:t>
      </w:r>
    </w:p>
    <w:p w14:paraId="60B68353" w14:textId="7D22F014" w:rsidR="00C44C0A" w:rsidRPr="00CC2358" w:rsidRDefault="00C44C0A" w:rsidP="00CF1796">
      <w:pPr>
        <w:spacing w:line="360" w:lineRule="auto"/>
        <w:rPr>
          <w:rFonts w:ascii="Calibri" w:hAnsi="Calibri" w:cs="Calibri"/>
          <w:sz w:val="26"/>
          <w:szCs w:val="26"/>
        </w:rPr>
      </w:pPr>
      <w:r w:rsidRPr="00CC2358">
        <w:rPr>
          <w:rFonts w:ascii="Calibri" w:hAnsi="Calibri" w:cs="Calibri"/>
          <w:sz w:val="26"/>
          <w:szCs w:val="26"/>
        </w:rPr>
        <w:t>Nr sprawy: AO.3210.2.2026</w:t>
      </w:r>
    </w:p>
    <w:p w14:paraId="11986ACA" w14:textId="4F4F3DA0" w:rsidR="00C44C0A" w:rsidRPr="00CC2358" w:rsidRDefault="00C44C0A" w:rsidP="00CF1796">
      <w:pPr>
        <w:spacing w:line="360" w:lineRule="auto"/>
        <w:rPr>
          <w:rFonts w:ascii="Calibri" w:hAnsi="Calibri" w:cs="Calibri"/>
          <w:sz w:val="26"/>
          <w:szCs w:val="26"/>
        </w:rPr>
      </w:pPr>
      <w:r w:rsidRPr="00CC2358">
        <w:rPr>
          <w:rFonts w:ascii="Calibri" w:hAnsi="Calibri" w:cs="Calibri"/>
          <w:sz w:val="26"/>
          <w:szCs w:val="26"/>
        </w:rPr>
        <w:t>Zawiadomienie:</w:t>
      </w:r>
    </w:p>
    <w:p w14:paraId="1F789F3B" w14:textId="422B3788" w:rsidR="00C44C0A" w:rsidRPr="00CC2358" w:rsidRDefault="00C44C0A" w:rsidP="00CF1796">
      <w:pPr>
        <w:spacing w:line="360" w:lineRule="auto"/>
        <w:rPr>
          <w:rFonts w:ascii="Calibri" w:hAnsi="Calibri" w:cs="Calibri"/>
          <w:sz w:val="26"/>
          <w:szCs w:val="26"/>
        </w:rPr>
      </w:pPr>
      <w:r w:rsidRPr="00CC2358">
        <w:rPr>
          <w:rFonts w:ascii="Calibri" w:hAnsi="Calibri" w:cs="Calibri"/>
          <w:sz w:val="26"/>
          <w:szCs w:val="26"/>
        </w:rPr>
        <w:t>Zamawiający informuje o unieważnieniu postępowania o udzieleni</w:t>
      </w:r>
      <w:r w:rsidR="004B7C51">
        <w:rPr>
          <w:rFonts w:ascii="Calibri" w:hAnsi="Calibri" w:cs="Calibri"/>
          <w:sz w:val="26"/>
          <w:szCs w:val="26"/>
        </w:rPr>
        <w:t>e</w:t>
      </w:r>
      <w:r w:rsidRPr="00CC2358">
        <w:rPr>
          <w:rFonts w:ascii="Calibri" w:hAnsi="Calibri" w:cs="Calibri"/>
          <w:sz w:val="26"/>
          <w:szCs w:val="26"/>
        </w:rPr>
        <w:t xml:space="preserve"> zamówienia publicznego o wartości poniżej progów ustawowych (poniżej 170 000 zł netto)</w:t>
      </w:r>
    </w:p>
    <w:p w14:paraId="7534BC3D" w14:textId="4B47DA7D" w:rsidR="00C44C0A" w:rsidRPr="00CC2358" w:rsidRDefault="00C44C0A" w:rsidP="00CF1796">
      <w:pPr>
        <w:spacing w:line="360" w:lineRule="auto"/>
        <w:rPr>
          <w:rFonts w:ascii="Calibri" w:hAnsi="Calibri" w:cs="Calibri"/>
          <w:sz w:val="26"/>
          <w:szCs w:val="26"/>
        </w:rPr>
      </w:pPr>
      <w:r w:rsidRPr="00CC2358">
        <w:rPr>
          <w:rFonts w:ascii="Calibri" w:hAnsi="Calibri" w:cs="Calibri"/>
          <w:sz w:val="26"/>
          <w:szCs w:val="26"/>
        </w:rPr>
        <w:t>Uzasadnienie:</w:t>
      </w:r>
    </w:p>
    <w:p w14:paraId="1E95C993" w14:textId="47CA73B3" w:rsidR="00C44C0A" w:rsidRDefault="00C44C0A" w:rsidP="00CF1796">
      <w:pPr>
        <w:spacing w:line="360" w:lineRule="auto"/>
        <w:rPr>
          <w:rFonts w:ascii="Calibri" w:hAnsi="Calibri" w:cs="Calibri"/>
          <w:sz w:val="26"/>
          <w:szCs w:val="26"/>
        </w:rPr>
      </w:pPr>
      <w:r w:rsidRPr="00CC2358">
        <w:rPr>
          <w:rFonts w:ascii="Calibri" w:hAnsi="Calibri" w:cs="Calibri"/>
          <w:sz w:val="26"/>
          <w:szCs w:val="26"/>
        </w:rPr>
        <w:t xml:space="preserve">Zgodnie </w:t>
      </w:r>
      <w:r w:rsidR="004B7C51">
        <w:rPr>
          <w:rFonts w:ascii="Calibri" w:hAnsi="Calibri" w:cs="Calibri"/>
          <w:sz w:val="26"/>
          <w:szCs w:val="26"/>
        </w:rPr>
        <w:t xml:space="preserve">z </w:t>
      </w:r>
      <w:r w:rsidR="00CC2358">
        <w:rPr>
          <w:rFonts w:ascii="Calibri" w:hAnsi="Calibri" w:cs="Calibri"/>
          <w:sz w:val="26"/>
          <w:szCs w:val="26"/>
        </w:rPr>
        <w:t>treścią</w:t>
      </w:r>
      <w:r w:rsidRPr="00CC2358">
        <w:rPr>
          <w:rFonts w:ascii="Calibri" w:hAnsi="Calibri" w:cs="Calibri"/>
          <w:sz w:val="26"/>
          <w:szCs w:val="26"/>
        </w:rPr>
        <w:t xml:space="preserve"> zapytania ofertowego pkt. 11, „Dyrektor Centrum Rozwoju Edukacji Województwa Łódzkiego w Piotrkowie Trybunalskim w każdej sytuacji i na każdym etapie procedury może zdecydować o odstąpieniu od udziel</w:t>
      </w:r>
      <w:r w:rsidR="004B7C51">
        <w:rPr>
          <w:rFonts w:ascii="Calibri" w:hAnsi="Calibri" w:cs="Calibri"/>
          <w:sz w:val="26"/>
          <w:szCs w:val="26"/>
        </w:rPr>
        <w:t>e</w:t>
      </w:r>
      <w:r w:rsidRPr="00CC2358">
        <w:rPr>
          <w:rFonts w:ascii="Calibri" w:hAnsi="Calibri" w:cs="Calibri"/>
          <w:sz w:val="26"/>
          <w:szCs w:val="26"/>
        </w:rPr>
        <w:t>nia zamówienia bez podania przyczyny.</w:t>
      </w:r>
      <w:r w:rsidR="00CC2358" w:rsidRPr="00CC2358">
        <w:rPr>
          <w:rFonts w:ascii="Calibri" w:hAnsi="Calibri" w:cs="Calibri"/>
          <w:sz w:val="26"/>
          <w:szCs w:val="26"/>
        </w:rPr>
        <w:t>”</w:t>
      </w:r>
      <w:r w:rsidRPr="00CC2358">
        <w:rPr>
          <w:rFonts w:ascii="Calibri" w:hAnsi="Calibri" w:cs="Calibri"/>
          <w:sz w:val="26"/>
          <w:szCs w:val="26"/>
        </w:rPr>
        <w:t xml:space="preserve"> </w:t>
      </w:r>
    </w:p>
    <w:p w14:paraId="144CDA9A" w14:textId="2D7ABB1B" w:rsidR="00CC2358" w:rsidRPr="00CC2358" w:rsidRDefault="00CC2358" w:rsidP="00CF179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W związku z powyższym Zamawiający korzysta z przysługującego mu uprawnienia i podejmuje decyzję o unieważnieniu postępowania. </w:t>
      </w:r>
    </w:p>
    <w:sectPr w:rsidR="00CC2358" w:rsidRPr="00C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0A"/>
    <w:rsid w:val="0015713C"/>
    <w:rsid w:val="004B7C51"/>
    <w:rsid w:val="007D665C"/>
    <w:rsid w:val="00C44C0A"/>
    <w:rsid w:val="00CC2358"/>
    <w:rsid w:val="00C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EA44"/>
  <w15:chartTrackingRefBased/>
  <w15:docId w15:val="{CF5E3E5C-E687-4945-BC7D-FD3E298A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Urszula Czubała</cp:lastModifiedBy>
  <cp:revision>2</cp:revision>
  <cp:lastPrinted>2026-02-16T11:08:00Z</cp:lastPrinted>
  <dcterms:created xsi:type="dcterms:W3CDTF">2026-02-16T11:44:00Z</dcterms:created>
  <dcterms:modified xsi:type="dcterms:W3CDTF">2026-02-16T11:44:00Z</dcterms:modified>
</cp:coreProperties>
</file>