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1E20F" w14:textId="50589BBF" w:rsidR="004A2700" w:rsidRDefault="004A2700" w:rsidP="005E2A4B">
      <w:pPr>
        <w:pStyle w:val="Nagwek1"/>
      </w:pPr>
      <w:r w:rsidRPr="005E2A4B">
        <w:t xml:space="preserve">Kontrole i audyty w </w:t>
      </w:r>
      <w:r w:rsidR="00B914D6" w:rsidRPr="005E2A4B">
        <w:t>2023</w:t>
      </w:r>
      <w:r w:rsidRPr="005E2A4B">
        <w:t xml:space="preserve"> r.</w:t>
      </w:r>
    </w:p>
    <w:p w14:paraId="725BBE42" w14:textId="77777777" w:rsidR="002F3B4C" w:rsidRPr="002F3B4C" w:rsidRDefault="002F3B4C" w:rsidP="002F3B4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5"/>
        <w:gridCol w:w="2517"/>
        <w:gridCol w:w="2778"/>
        <w:gridCol w:w="3232"/>
      </w:tblGrid>
      <w:tr w:rsidR="004A2700" w14:paraId="43FC0354" w14:textId="77777777" w:rsidTr="005E2A4B">
        <w:tc>
          <w:tcPr>
            <w:tcW w:w="535" w:type="dxa"/>
          </w:tcPr>
          <w:p w14:paraId="1BFA1F6F" w14:textId="77777777" w:rsidR="004A2700" w:rsidRPr="005E2A4B" w:rsidRDefault="004A2700" w:rsidP="005E2A4B">
            <w:pPr>
              <w:rPr>
                <w:b/>
                <w:bCs/>
              </w:rPr>
            </w:pPr>
            <w:r w:rsidRPr="005E2A4B">
              <w:rPr>
                <w:b/>
                <w:bCs/>
              </w:rPr>
              <w:t>Lp.</w:t>
            </w:r>
          </w:p>
        </w:tc>
        <w:tc>
          <w:tcPr>
            <w:tcW w:w="2550" w:type="dxa"/>
          </w:tcPr>
          <w:p w14:paraId="6594B1D3" w14:textId="77777777" w:rsidR="004A2700" w:rsidRPr="005E2A4B" w:rsidRDefault="004A2700" w:rsidP="005E2A4B">
            <w:pPr>
              <w:rPr>
                <w:b/>
                <w:bCs/>
              </w:rPr>
            </w:pPr>
            <w:r w:rsidRPr="005E2A4B">
              <w:rPr>
                <w:b/>
                <w:bCs/>
              </w:rPr>
              <w:t>Instytucja kontrolująca</w:t>
            </w:r>
          </w:p>
        </w:tc>
        <w:tc>
          <w:tcPr>
            <w:tcW w:w="2835" w:type="dxa"/>
          </w:tcPr>
          <w:p w14:paraId="1476D6F4" w14:textId="77777777" w:rsidR="004A2700" w:rsidRPr="005E2A4B" w:rsidRDefault="004A2700" w:rsidP="005E2A4B">
            <w:pPr>
              <w:rPr>
                <w:b/>
                <w:bCs/>
              </w:rPr>
            </w:pPr>
            <w:r w:rsidRPr="005E2A4B">
              <w:rPr>
                <w:b/>
                <w:bCs/>
              </w:rPr>
              <w:t>Temat (przedmiot) kontroli</w:t>
            </w:r>
          </w:p>
        </w:tc>
        <w:tc>
          <w:tcPr>
            <w:tcW w:w="3261" w:type="dxa"/>
          </w:tcPr>
          <w:p w14:paraId="2E210650" w14:textId="77777777" w:rsidR="004A2700" w:rsidRPr="005E2A4B" w:rsidRDefault="004A2700" w:rsidP="005E2A4B">
            <w:pPr>
              <w:rPr>
                <w:b/>
                <w:bCs/>
              </w:rPr>
            </w:pPr>
            <w:r w:rsidRPr="005E2A4B">
              <w:rPr>
                <w:b/>
                <w:bCs/>
              </w:rPr>
              <w:t>Dokumentacja wyników kontroli</w:t>
            </w:r>
          </w:p>
        </w:tc>
      </w:tr>
      <w:tr w:rsidR="004A2700" w14:paraId="6CE4A5D3" w14:textId="77777777" w:rsidTr="005E2A4B">
        <w:tc>
          <w:tcPr>
            <w:tcW w:w="535" w:type="dxa"/>
          </w:tcPr>
          <w:p w14:paraId="3618864E" w14:textId="77777777" w:rsidR="004A2700" w:rsidRPr="005E2A4B" w:rsidRDefault="004A2700" w:rsidP="005E2A4B">
            <w:r w:rsidRPr="005E2A4B">
              <w:t>1.</w:t>
            </w:r>
          </w:p>
        </w:tc>
        <w:tc>
          <w:tcPr>
            <w:tcW w:w="2550" w:type="dxa"/>
          </w:tcPr>
          <w:p w14:paraId="65E5418A" w14:textId="77777777" w:rsidR="004A2700" w:rsidRPr="005E2A4B" w:rsidRDefault="00B914D6" w:rsidP="005E2A4B">
            <w:r w:rsidRPr="005E2A4B">
              <w:t>PIHZ Certyfikacja</w:t>
            </w:r>
          </w:p>
        </w:tc>
        <w:tc>
          <w:tcPr>
            <w:tcW w:w="2835" w:type="dxa"/>
          </w:tcPr>
          <w:p w14:paraId="271037DB" w14:textId="77777777" w:rsidR="004A2700" w:rsidRPr="005E2A4B" w:rsidRDefault="00B914D6" w:rsidP="005E2A4B">
            <w:r w:rsidRPr="005E2A4B">
              <w:t xml:space="preserve">Audit ponownej certyfikacji </w:t>
            </w:r>
            <w:r w:rsidR="00515825" w:rsidRPr="005E2A4B">
              <w:t xml:space="preserve">systemu zarządzania jakością </w:t>
            </w:r>
          </w:p>
        </w:tc>
        <w:tc>
          <w:tcPr>
            <w:tcW w:w="3261" w:type="dxa"/>
          </w:tcPr>
          <w:p w14:paraId="343B958A" w14:textId="6343EC1A" w:rsidR="004A2700" w:rsidRPr="005E2A4B" w:rsidRDefault="00515825" w:rsidP="005E2A4B">
            <w:r w:rsidRPr="005E2A4B">
              <w:t xml:space="preserve">Raport z </w:t>
            </w:r>
            <w:proofErr w:type="spellStart"/>
            <w:r w:rsidRPr="005E2A4B">
              <w:t>Auditu</w:t>
            </w:r>
            <w:proofErr w:type="spellEnd"/>
            <w:r w:rsidRPr="005E2A4B">
              <w:t xml:space="preserve"> nr 586/0-16 z dnia 26.06.2023 r. </w:t>
            </w:r>
          </w:p>
        </w:tc>
      </w:tr>
      <w:tr w:rsidR="004A2700" w14:paraId="77F43151" w14:textId="77777777" w:rsidTr="005E2A4B">
        <w:tc>
          <w:tcPr>
            <w:tcW w:w="535" w:type="dxa"/>
          </w:tcPr>
          <w:p w14:paraId="1ABA6F90" w14:textId="77777777" w:rsidR="004A2700" w:rsidRPr="005E2A4B" w:rsidRDefault="0053768C" w:rsidP="005E2A4B">
            <w:r w:rsidRPr="005E2A4B">
              <w:t>2.</w:t>
            </w:r>
          </w:p>
        </w:tc>
        <w:tc>
          <w:tcPr>
            <w:tcW w:w="2550" w:type="dxa"/>
          </w:tcPr>
          <w:p w14:paraId="7D56ADF7" w14:textId="5980E195" w:rsidR="004A2700" w:rsidRPr="005E2A4B" w:rsidRDefault="00515825" w:rsidP="005E2A4B">
            <w:r w:rsidRPr="005E2A4B">
              <w:t xml:space="preserve">Urząd Marszałkowski Województwa Łódzkiego Departament Sportu i Edukacji </w:t>
            </w:r>
          </w:p>
        </w:tc>
        <w:tc>
          <w:tcPr>
            <w:tcW w:w="2835" w:type="dxa"/>
          </w:tcPr>
          <w:p w14:paraId="015CE7F4" w14:textId="77777777" w:rsidR="004A2700" w:rsidRPr="005E2A4B" w:rsidRDefault="00515825" w:rsidP="005E2A4B">
            <w:r w:rsidRPr="005E2A4B">
              <w:t>Gospodarka finansowa</w:t>
            </w:r>
          </w:p>
        </w:tc>
        <w:tc>
          <w:tcPr>
            <w:tcW w:w="3261" w:type="dxa"/>
          </w:tcPr>
          <w:p w14:paraId="4AA00532" w14:textId="3FC59A61" w:rsidR="00515825" w:rsidRPr="005E2A4B" w:rsidRDefault="00515825" w:rsidP="005E2A4B">
            <w:r w:rsidRPr="005E2A4B">
              <w:t>Wystąpienie pokontrolne z dnia 11.07.2023 r. Znak: SEDII.1712.1.2023.AW</w:t>
            </w:r>
          </w:p>
        </w:tc>
      </w:tr>
    </w:tbl>
    <w:p w14:paraId="1D689108" w14:textId="4F90A9A3" w:rsidR="002F3B4C" w:rsidRDefault="002F3B4C"/>
    <w:sectPr w:rsidR="002F3B4C" w:rsidSect="00A676AF">
      <w:pgSz w:w="11906" w:h="16838" w:code="9"/>
      <w:pgMar w:top="1417" w:right="1417" w:bottom="1417" w:left="1417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700"/>
    <w:rsid w:val="0007262B"/>
    <w:rsid w:val="002F3B4C"/>
    <w:rsid w:val="004A2700"/>
    <w:rsid w:val="00515825"/>
    <w:rsid w:val="0053768C"/>
    <w:rsid w:val="005A2FAB"/>
    <w:rsid w:val="005E2A4B"/>
    <w:rsid w:val="0078470B"/>
    <w:rsid w:val="009D0E42"/>
    <w:rsid w:val="00A676AF"/>
    <w:rsid w:val="00B13B96"/>
    <w:rsid w:val="00B914D6"/>
    <w:rsid w:val="00BB33B0"/>
    <w:rsid w:val="00D93DAA"/>
    <w:rsid w:val="00E9080D"/>
    <w:rsid w:val="00FB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D9345"/>
  <w15:docId w15:val="{A754AADA-4033-4B1C-9F3F-ACE9EEBA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A4B"/>
    <w:rPr>
      <w:rFonts w:ascii="Calibri" w:hAnsi="Calibri"/>
      <w:sz w:val="26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2A4B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9D0E4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styleId="Tabela-Siatka">
    <w:name w:val="Table Grid"/>
    <w:basedOn w:val="Standardowy"/>
    <w:uiPriority w:val="59"/>
    <w:rsid w:val="004A2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E2A4B"/>
    <w:rPr>
      <w:rFonts w:ascii="Calibri" w:eastAsiaTheme="majorEastAsia" w:hAnsi="Calibri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USER</cp:lastModifiedBy>
  <cp:revision>2</cp:revision>
  <dcterms:created xsi:type="dcterms:W3CDTF">2024-07-17T11:22:00Z</dcterms:created>
  <dcterms:modified xsi:type="dcterms:W3CDTF">2024-07-17T11:22:00Z</dcterms:modified>
</cp:coreProperties>
</file>