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102E7C" w14:textId="15A79681" w:rsidR="00A4038C" w:rsidRDefault="00A4038C" w:rsidP="00AC3819">
      <w:pPr>
        <w:pStyle w:val="Nagwek2"/>
        <w:spacing w:line="360" w:lineRule="auto"/>
      </w:pPr>
      <w:r>
        <w:t>CENTRUM ROZWOJU EDUKACJI WOJEWÓDZTWA ŁÓDZKIEGO</w:t>
      </w:r>
      <w:r>
        <w:t xml:space="preserve"> </w:t>
      </w:r>
      <w:r>
        <w:t>W PIOTRKOWIE TRYBUNALSKIM</w:t>
      </w:r>
    </w:p>
    <w:p w14:paraId="28D4021F" w14:textId="77777777" w:rsidR="00A4038C" w:rsidRDefault="00A4038C" w:rsidP="00AC3819">
      <w:pPr>
        <w:spacing w:line="360" w:lineRule="auto"/>
      </w:pPr>
    </w:p>
    <w:p w14:paraId="45720D03" w14:textId="58167D70" w:rsidR="00A4038C" w:rsidRDefault="00397EFE" w:rsidP="00AC3819">
      <w:pPr>
        <w:pStyle w:val="Nagwek1"/>
        <w:spacing w:line="360" w:lineRule="auto"/>
      </w:pPr>
      <w:r>
        <w:t>Procedura zgłoszeń wewnętrznych naruszeń prawa</w:t>
      </w:r>
      <w:r w:rsidR="00A4038C">
        <w:t xml:space="preserve"> </w:t>
      </w:r>
      <w:r>
        <w:t>i ochrony sygnalistów</w:t>
      </w:r>
    </w:p>
    <w:p w14:paraId="436A0DF2" w14:textId="6A4BC447" w:rsidR="00A4038C" w:rsidRPr="00397EFE" w:rsidRDefault="00397EFE" w:rsidP="00AC3819">
      <w:pPr>
        <w:spacing w:line="360" w:lineRule="auto"/>
        <w:rPr>
          <w:rFonts w:ascii="Calibri" w:hAnsi="Calibri" w:cs="Calibri"/>
          <w:sz w:val="26"/>
          <w:szCs w:val="26"/>
        </w:rPr>
      </w:pPr>
      <w:r w:rsidRPr="00397EFE">
        <w:rPr>
          <w:rFonts w:ascii="Calibri" w:hAnsi="Calibri" w:cs="Calibri"/>
          <w:sz w:val="26"/>
          <w:szCs w:val="26"/>
        </w:rPr>
        <w:t xml:space="preserve">Podstawa prawna </w:t>
      </w:r>
    </w:p>
    <w:p w14:paraId="594B5B78" w14:textId="7B8CD50D" w:rsidR="00A4038C" w:rsidRPr="00397EFE" w:rsidRDefault="00A4038C" w:rsidP="00AC3819">
      <w:pPr>
        <w:spacing w:line="360" w:lineRule="auto"/>
        <w:rPr>
          <w:rFonts w:ascii="Calibri" w:hAnsi="Calibri" w:cs="Calibri"/>
          <w:sz w:val="26"/>
          <w:szCs w:val="26"/>
        </w:rPr>
      </w:pPr>
      <w:r w:rsidRPr="00397EFE">
        <w:rPr>
          <w:rFonts w:ascii="Calibri" w:hAnsi="Calibri" w:cs="Calibri"/>
          <w:sz w:val="26"/>
          <w:szCs w:val="26"/>
        </w:rPr>
        <w:t>Niniejsza Procedura została opracowana na podstawie ustawy z dnia 14 czerwca 2024 r. o ochronie sygnalistów</w:t>
      </w:r>
      <w:r w:rsidRPr="00397EFE">
        <w:rPr>
          <w:rFonts w:ascii="Calibri" w:hAnsi="Calibri" w:cs="Calibri"/>
          <w:sz w:val="26"/>
          <w:szCs w:val="26"/>
        </w:rPr>
        <w:t xml:space="preserve"> </w:t>
      </w:r>
      <w:r w:rsidRPr="00397EFE">
        <w:rPr>
          <w:rFonts w:ascii="Calibri" w:hAnsi="Calibri" w:cs="Calibri"/>
          <w:sz w:val="26"/>
          <w:szCs w:val="26"/>
        </w:rPr>
        <w:t>(Dz.U. poz. 928) Wprowadza ona rygorystyczne zasady wyłączności pisemnych</w:t>
      </w:r>
      <w:r w:rsidRPr="00397EFE">
        <w:rPr>
          <w:rFonts w:ascii="Calibri" w:hAnsi="Calibri" w:cs="Calibri"/>
          <w:sz w:val="26"/>
          <w:szCs w:val="26"/>
        </w:rPr>
        <w:t xml:space="preserve"> </w:t>
      </w:r>
      <w:r w:rsidRPr="00397EFE">
        <w:rPr>
          <w:rFonts w:ascii="Calibri" w:hAnsi="Calibri" w:cs="Calibri"/>
          <w:sz w:val="26"/>
          <w:szCs w:val="26"/>
        </w:rPr>
        <w:t>upoważnień podmiotu prawnego, bezpieczne technicznie kanały komunikacji z wyłączeniem sekretariatu,</w:t>
      </w:r>
      <w:r w:rsidRPr="00397EFE">
        <w:rPr>
          <w:rFonts w:ascii="Calibri" w:hAnsi="Calibri" w:cs="Calibri"/>
          <w:sz w:val="26"/>
          <w:szCs w:val="26"/>
        </w:rPr>
        <w:t xml:space="preserve"> </w:t>
      </w:r>
      <w:r w:rsidRPr="00397EFE">
        <w:rPr>
          <w:rFonts w:ascii="Calibri" w:hAnsi="Calibri" w:cs="Calibri"/>
          <w:sz w:val="26"/>
          <w:szCs w:val="26"/>
        </w:rPr>
        <w:t>szczegółowy tryb postępowania z przesyłkami i wiadomościami e-mail, pełną retencję danych z protokolarnym</w:t>
      </w:r>
      <w:r w:rsidRPr="00397EFE">
        <w:rPr>
          <w:rFonts w:ascii="Calibri" w:hAnsi="Calibri" w:cs="Calibri"/>
          <w:sz w:val="26"/>
          <w:szCs w:val="26"/>
        </w:rPr>
        <w:t xml:space="preserve"> </w:t>
      </w:r>
      <w:r w:rsidRPr="00397EFE">
        <w:rPr>
          <w:rFonts w:ascii="Calibri" w:hAnsi="Calibri" w:cs="Calibri"/>
          <w:sz w:val="26"/>
          <w:szCs w:val="26"/>
        </w:rPr>
        <w:t>niszczeniem dokumentacji, obowiązek składania oświadczeń o bezstronności, sporządzania i zatwierdzania</w:t>
      </w:r>
      <w:r w:rsidRPr="00397EFE">
        <w:rPr>
          <w:rFonts w:ascii="Calibri" w:hAnsi="Calibri" w:cs="Calibri"/>
          <w:sz w:val="26"/>
          <w:szCs w:val="26"/>
        </w:rPr>
        <w:t xml:space="preserve"> </w:t>
      </w:r>
      <w:r w:rsidRPr="00397EFE">
        <w:rPr>
          <w:rFonts w:ascii="Calibri" w:hAnsi="Calibri" w:cs="Calibri"/>
          <w:sz w:val="26"/>
          <w:szCs w:val="26"/>
        </w:rPr>
        <w:t>raportów końcowych oraz stały nadzór kierownictwa jednostki nad procesem.</w:t>
      </w:r>
    </w:p>
    <w:p w14:paraId="3B0100C2" w14:textId="42952D10" w:rsidR="00A4038C" w:rsidRDefault="00397EFE" w:rsidP="00AC3819">
      <w:pPr>
        <w:pStyle w:val="Nagwek2"/>
        <w:spacing w:line="360" w:lineRule="auto"/>
      </w:pPr>
      <w:r>
        <w:t>Rozdział I. Postanowienia ogólne i definicje</w:t>
      </w:r>
    </w:p>
    <w:p w14:paraId="1ED577CD" w14:textId="0A90E962" w:rsidR="00A4038C" w:rsidRPr="00397EFE" w:rsidRDefault="00A4038C" w:rsidP="00AC3819">
      <w:pPr>
        <w:spacing w:line="360" w:lineRule="auto"/>
        <w:rPr>
          <w:rFonts w:ascii="Calibri" w:hAnsi="Calibri" w:cs="Calibri"/>
          <w:sz w:val="26"/>
          <w:szCs w:val="26"/>
        </w:rPr>
      </w:pPr>
      <w:r w:rsidRPr="00397EFE">
        <w:rPr>
          <w:rFonts w:ascii="Calibri" w:hAnsi="Calibri" w:cs="Calibri"/>
          <w:sz w:val="26"/>
          <w:szCs w:val="26"/>
        </w:rPr>
        <w:t>§ 1. 1. Procedura zgłoszeń wewnętrznych naruszeń prawa i ochrony sygnalistów, zwana dalej</w:t>
      </w:r>
      <w:r w:rsidRPr="00397EFE">
        <w:rPr>
          <w:rFonts w:ascii="Calibri" w:hAnsi="Calibri" w:cs="Calibri"/>
          <w:sz w:val="26"/>
          <w:szCs w:val="26"/>
        </w:rPr>
        <w:t xml:space="preserve"> </w:t>
      </w:r>
      <w:r w:rsidRPr="00397EFE">
        <w:rPr>
          <w:rFonts w:ascii="Calibri" w:hAnsi="Calibri" w:cs="Calibri"/>
          <w:sz w:val="26"/>
          <w:szCs w:val="26"/>
        </w:rPr>
        <w:t>„Procedurą”, określa zasady i tryb zgłaszania informacji o naruszeniach prawa, weryfikacji zgłoszeń,</w:t>
      </w:r>
      <w:r w:rsidRPr="00397EFE">
        <w:rPr>
          <w:rFonts w:ascii="Calibri" w:hAnsi="Calibri" w:cs="Calibri"/>
          <w:sz w:val="26"/>
          <w:szCs w:val="26"/>
        </w:rPr>
        <w:t xml:space="preserve"> </w:t>
      </w:r>
      <w:r w:rsidRPr="00397EFE">
        <w:rPr>
          <w:rFonts w:ascii="Calibri" w:hAnsi="Calibri" w:cs="Calibri"/>
          <w:sz w:val="26"/>
          <w:szCs w:val="26"/>
        </w:rPr>
        <w:t>prowadzenia działań następczych oraz ochrony osób dokonujących zgłoszeń w Centrum Rozwoju</w:t>
      </w:r>
      <w:r w:rsidRPr="00397EFE">
        <w:rPr>
          <w:rFonts w:ascii="Calibri" w:hAnsi="Calibri" w:cs="Calibri"/>
          <w:sz w:val="26"/>
          <w:szCs w:val="26"/>
        </w:rPr>
        <w:t xml:space="preserve"> </w:t>
      </w:r>
      <w:r w:rsidRPr="00397EFE">
        <w:rPr>
          <w:rFonts w:ascii="Calibri" w:hAnsi="Calibri" w:cs="Calibri"/>
          <w:sz w:val="26"/>
          <w:szCs w:val="26"/>
        </w:rPr>
        <w:t>Edukacji Województwa Łódzkiego w Piotrkowie</w:t>
      </w:r>
      <w:r w:rsidRPr="00397EFE">
        <w:rPr>
          <w:rFonts w:ascii="Calibri" w:hAnsi="Calibri" w:cs="Calibri"/>
          <w:sz w:val="26"/>
          <w:szCs w:val="26"/>
        </w:rPr>
        <w:t xml:space="preserve"> </w:t>
      </w:r>
      <w:r w:rsidRPr="00397EFE">
        <w:rPr>
          <w:rFonts w:ascii="Calibri" w:hAnsi="Calibri" w:cs="Calibri"/>
          <w:sz w:val="26"/>
          <w:szCs w:val="26"/>
        </w:rPr>
        <w:t>Trybunalskim, zwanym dalej „Centrum”.</w:t>
      </w:r>
    </w:p>
    <w:p w14:paraId="4B268085" w14:textId="0EA7BD55" w:rsidR="00397EFE" w:rsidRPr="00397EFE" w:rsidRDefault="00A4038C" w:rsidP="00AC3819">
      <w:pPr>
        <w:spacing w:line="360" w:lineRule="auto"/>
        <w:rPr>
          <w:rFonts w:ascii="Calibri" w:hAnsi="Calibri" w:cs="Calibri"/>
          <w:sz w:val="26"/>
          <w:szCs w:val="26"/>
        </w:rPr>
      </w:pPr>
      <w:r w:rsidRPr="00397EFE">
        <w:rPr>
          <w:rFonts w:ascii="Calibri" w:hAnsi="Calibri" w:cs="Calibri"/>
          <w:sz w:val="26"/>
          <w:szCs w:val="26"/>
        </w:rPr>
        <w:t>2. Celem Procedury jest budowanie przejrzystego środowiska pracy, wczesne wykrywanie</w:t>
      </w:r>
      <w:r w:rsidRPr="00397EFE">
        <w:rPr>
          <w:rFonts w:ascii="Calibri" w:hAnsi="Calibri" w:cs="Calibri"/>
          <w:sz w:val="26"/>
          <w:szCs w:val="26"/>
        </w:rPr>
        <w:t xml:space="preserve"> </w:t>
      </w:r>
      <w:r w:rsidRPr="00397EFE">
        <w:rPr>
          <w:rFonts w:ascii="Calibri" w:hAnsi="Calibri" w:cs="Calibri"/>
          <w:sz w:val="26"/>
          <w:szCs w:val="26"/>
        </w:rPr>
        <w:t>nieprawidłowości, zapewnienie skutecznych i bezpiecznych kanałów komunikacji oraz</w:t>
      </w:r>
      <w:r w:rsidRPr="00397EFE">
        <w:rPr>
          <w:rFonts w:ascii="Calibri" w:hAnsi="Calibri" w:cs="Calibri"/>
          <w:sz w:val="26"/>
          <w:szCs w:val="26"/>
        </w:rPr>
        <w:t xml:space="preserve"> </w:t>
      </w:r>
      <w:r w:rsidRPr="00397EFE">
        <w:rPr>
          <w:rFonts w:ascii="Calibri" w:hAnsi="Calibri" w:cs="Calibri"/>
          <w:sz w:val="26"/>
          <w:szCs w:val="26"/>
        </w:rPr>
        <w:t>zagwarantowanie bezwzględnej ochrony sygnalistów przed działaniami odwetowymi.</w:t>
      </w:r>
    </w:p>
    <w:p w14:paraId="5E23635D" w14:textId="1406B750" w:rsidR="00A4038C" w:rsidRDefault="00397EFE" w:rsidP="00AC3819">
      <w:pPr>
        <w:spacing w:line="360" w:lineRule="auto"/>
      </w:pPr>
      <w:r>
        <w:br w:type="page"/>
      </w:r>
    </w:p>
    <w:p w14:paraId="1F1D45AF" w14:textId="77777777" w:rsidR="00A4038C" w:rsidRPr="00397EFE" w:rsidRDefault="00A4038C" w:rsidP="00AC3819">
      <w:pPr>
        <w:spacing w:line="360" w:lineRule="auto"/>
        <w:rPr>
          <w:rFonts w:ascii="Calibri" w:hAnsi="Calibri" w:cs="Calibri"/>
          <w:sz w:val="26"/>
          <w:szCs w:val="26"/>
        </w:rPr>
      </w:pPr>
      <w:r w:rsidRPr="00397EFE">
        <w:rPr>
          <w:rFonts w:ascii="Calibri" w:hAnsi="Calibri" w:cs="Calibri"/>
          <w:sz w:val="26"/>
          <w:szCs w:val="26"/>
        </w:rPr>
        <w:lastRenderedPageBreak/>
        <w:t>3. System zgłoszeń wewnętrznych w Centrum opiera się na zasadach praworządności,</w:t>
      </w:r>
    </w:p>
    <w:p w14:paraId="0B7B9293" w14:textId="21DAF35A" w:rsidR="00A4038C" w:rsidRPr="00397EFE" w:rsidRDefault="00A4038C" w:rsidP="00AC3819">
      <w:pPr>
        <w:spacing w:line="360" w:lineRule="auto"/>
        <w:rPr>
          <w:rFonts w:ascii="Calibri" w:hAnsi="Calibri" w:cs="Calibri"/>
          <w:sz w:val="26"/>
          <w:szCs w:val="26"/>
        </w:rPr>
      </w:pPr>
      <w:r w:rsidRPr="00397EFE">
        <w:rPr>
          <w:rFonts w:ascii="Calibri" w:hAnsi="Calibri" w:cs="Calibri"/>
          <w:sz w:val="26"/>
          <w:szCs w:val="26"/>
        </w:rPr>
        <w:t>bezstronności, poufności, minimalizacji danych oraz rzetelności.</w:t>
      </w:r>
    </w:p>
    <w:p w14:paraId="48DC15E3" w14:textId="228CE324" w:rsidR="00A4038C" w:rsidRPr="00397EFE" w:rsidRDefault="00A4038C" w:rsidP="00AC3819">
      <w:pPr>
        <w:spacing w:line="360" w:lineRule="auto"/>
        <w:rPr>
          <w:rFonts w:ascii="Calibri" w:hAnsi="Calibri" w:cs="Calibri"/>
          <w:sz w:val="26"/>
          <w:szCs w:val="26"/>
        </w:rPr>
      </w:pPr>
      <w:r w:rsidRPr="00397EFE">
        <w:rPr>
          <w:rFonts w:ascii="Calibri" w:hAnsi="Calibri" w:cs="Calibri"/>
          <w:sz w:val="26"/>
          <w:szCs w:val="26"/>
        </w:rPr>
        <w:t>§ 2. Ilekroć w niniejszej Procedurze jest mowa o:</w:t>
      </w:r>
    </w:p>
    <w:p w14:paraId="4D888C2D" w14:textId="71F73FB4" w:rsidR="00A4038C" w:rsidRPr="00397EFE" w:rsidRDefault="00A4038C" w:rsidP="00AC3819">
      <w:pPr>
        <w:spacing w:line="360" w:lineRule="auto"/>
        <w:rPr>
          <w:rFonts w:ascii="Calibri" w:hAnsi="Calibri" w:cs="Calibri"/>
          <w:sz w:val="26"/>
          <w:szCs w:val="26"/>
        </w:rPr>
      </w:pPr>
      <w:r w:rsidRPr="00397EFE">
        <w:rPr>
          <w:rFonts w:ascii="Calibri" w:hAnsi="Calibri" w:cs="Calibri"/>
          <w:sz w:val="26"/>
          <w:szCs w:val="26"/>
        </w:rPr>
        <w:t>• Ustawi</w:t>
      </w:r>
      <w:r w:rsidRPr="00397EFE">
        <w:rPr>
          <w:rFonts w:ascii="Calibri" w:hAnsi="Calibri" w:cs="Calibri"/>
          <w:sz w:val="26"/>
          <w:szCs w:val="26"/>
        </w:rPr>
        <w:t>e</w:t>
      </w:r>
      <w:r w:rsidRPr="00397EFE">
        <w:rPr>
          <w:rFonts w:ascii="Calibri" w:hAnsi="Calibri" w:cs="Calibri"/>
          <w:sz w:val="26"/>
          <w:szCs w:val="26"/>
        </w:rPr>
        <w:t xml:space="preserve"> – rozumie się przez to ustawę z dnia 14 czerwca 2024 r. o ochronie sygnalistów</w:t>
      </w:r>
      <w:r w:rsidR="006B3E15">
        <w:rPr>
          <w:rFonts w:ascii="Calibri" w:hAnsi="Calibri" w:cs="Calibri"/>
          <w:sz w:val="26"/>
          <w:szCs w:val="26"/>
        </w:rPr>
        <w:t xml:space="preserve"> </w:t>
      </w:r>
      <w:r w:rsidRPr="00397EFE">
        <w:rPr>
          <w:rFonts w:ascii="Calibri" w:hAnsi="Calibri" w:cs="Calibri"/>
          <w:sz w:val="26"/>
          <w:szCs w:val="26"/>
        </w:rPr>
        <w:t>(Dz.U. poz. 928);</w:t>
      </w:r>
    </w:p>
    <w:p w14:paraId="0A768220" w14:textId="77777777" w:rsidR="00A4038C" w:rsidRPr="00397EFE" w:rsidRDefault="00A4038C" w:rsidP="00AC3819">
      <w:pPr>
        <w:spacing w:line="360" w:lineRule="auto"/>
        <w:rPr>
          <w:rFonts w:ascii="Calibri" w:hAnsi="Calibri" w:cs="Calibri"/>
          <w:sz w:val="26"/>
          <w:szCs w:val="26"/>
        </w:rPr>
      </w:pPr>
      <w:r w:rsidRPr="00397EFE">
        <w:rPr>
          <w:rFonts w:ascii="Calibri" w:hAnsi="Calibri" w:cs="Calibri"/>
          <w:sz w:val="26"/>
          <w:szCs w:val="26"/>
        </w:rPr>
        <w:t>• Podmiocie prawnym / Pracodawcy – rozumie się przez to Centrum Rozwoju Edukacji</w:t>
      </w:r>
    </w:p>
    <w:p w14:paraId="2209C5CB" w14:textId="5623ED16" w:rsidR="00A4038C" w:rsidRPr="00397EFE" w:rsidRDefault="00A4038C" w:rsidP="00AC3819">
      <w:pPr>
        <w:spacing w:line="360" w:lineRule="auto"/>
        <w:rPr>
          <w:rFonts w:ascii="Calibri" w:hAnsi="Calibri" w:cs="Calibri"/>
          <w:sz w:val="26"/>
          <w:szCs w:val="26"/>
        </w:rPr>
      </w:pPr>
      <w:r w:rsidRPr="00397EFE">
        <w:rPr>
          <w:rFonts w:ascii="Calibri" w:hAnsi="Calibri" w:cs="Calibri"/>
          <w:sz w:val="26"/>
          <w:szCs w:val="26"/>
        </w:rPr>
        <w:t>Województwa Łódzkiego w Piotrkowie Trybunalskim reprezentowane przez Dyrektora Centrum;</w:t>
      </w:r>
    </w:p>
    <w:p w14:paraId="3B8BCC15" w14:textId="6AC7419F" w:rsidR="00A4038C" w:rsidRPr="00397EFE" w:rsidRDefault="00A4038C" w:rsidP="00AC3819">
      <w:pPr>
        <w:spacing w:line="360" w:lineRule="auto"/>
        <w:rPr>
          <w:rFonts w:ascii="Calibri" w:hAnsi="Calibri" w:cs="Calibri"/>
          <w:sz w:val="26"/>
          <w:szCs w:val="26"/>
        </w:rPr>
      </w:pPr>
      <w:r w:rsidRPr="00397EFE">
        <w:rPr>
          <w:rFonts w:ascii="Calibri" w:hAnsi="Calibri" w:cs="Calibri"/>
          <w:sz w:val="26"/>
          <w:szCs w:val="26"/>
        </w:rPr>
        <w:t>• Sygnaliście – rozumie się przez to osobę fizyczną, która zgłasza lub ujawnia publicznie</w:t>
      </w:r>
      <w:r w:rsidR="006B3E15">
        <w:rPr>
          <w:rFonts w:ascii="Calibri" w:hAnsi="Calibri" w:cs="Calibri"/>
          <w:sz w:val="26"/>
          <w:szCs w:val="26"/>
        </w:rPr>
        <w:t xml:space="preserve"> </w:t>
      </w:r>
      <w:r w:rsidRPr="00397EFE">
        <w:rPr>
          <w:rFonts w:ascii="Calibri" w:hAnsi="Calibri" w:cs="Calibri"/>
          <w:sz w:val="26"/>
          <w:szCs w:val="26"/>
        </w:rPr>
        <w:t>informację o naruszeniu prawa uzyskaną w kontekście powiązanym z pracą w Centrum, w tym</w:t>
      </w:r>
      <w:r w:rsidRPr="00397EFE">
        <w:rPr>
          <w:rFonts w:ascii="Calibri" w:hAnsi="Calibri" w:cs="Calibri"/>
          <w:sz w:val="26"/>
          <w:szCs w:val="26"/>
        </w:rPr>
        <w:t xml:space="preserve"> </w:t>
      </w:r>
      <w:r w:rsidRPr="00397EFE">
        <w:rPr>
          <w:rFonts w:ascii="Calibri" w:hAnsi="Calibri" w:cs="Calibri"/>
          <w:sz w:val="26"/>
          <w:szCs w:val="26"/>
        </w:rPr>
        <w:t>pracownika, byłego pracownika, osobę ubiegającą się o zatrudnienie,</w:t>
      </w:r>
      <w:r w:rsidRPr="00397EFE">
        <w:rPr>
          <w:rFonts w:ascii="Calibri" w:hAnsi="Calibri" w:cs="Calibri"/>
          <w:sz w:val="26"/>
          <w:szCs w:val="26"/>
        </w:rPr>
        <w:t xml:space="preserve"> </w:t>
      </w:r>
      <w:r w:rsidRPr="00397EFE">
        <w:rPr>
          <w:rFonts w:ascii="Calibri" w:hAnsi="Calibri" w:cs="Calibri"/>
          <w:sz w:val="26"/>
          <w:szCs w:val="26"/>
        </w:rPr>
        <w:t>zleceniobiorcę, stażystę,</w:t>
      </w:r>
      <w:r w:rsidRPr="00397EFE">
        <w:rPr>
          <w:rFonts w:ascii="Calibri" w:hAnsi="Calibri" w:cs="Calibri"/>
          <w:sz w:val="26"/>
          <w:szCs w:val="26"/>
        </w:rPr>
        <w:t xml:space="preserve"> </w:t>
      </w:r>
      <w:r w:rsidRPr="00397EFE">
        <w:rPr>
          <w:rFonts w:ascii="Calibri" w:hAnsi="Calibri" w:cs="Calibri"/>
          <w:sz w:val="26"/>
          <w:szCs w:val="26"/>
        </w:rPr>
        <w:t>wolontariusza lub praktykanta;</w:t>
      </w:r>
    </w:p>
    <w:p w14:paraId="070D6F62" w14:textId="3597888F" w:rsidR="00A4038C" w:rsidRPr="00397EFE" w:rsidRDefault="00A4038C" w:rsidP="00AC3819">
      <w:pPr>
        <w:spacing w:line="360" w:lineRule="auto"/>
        <w:rPr>
          <w:rFonts w:ascii="Calibri" w:hAnsi="Calibri" w:cs="Calibri"/>
          <w:sz w:val="26"/>
          <w:szCs w:val="26"/>
        </w:rPr>
      </w:pPr>
      <w:r w:rsidRPr="00397EFE">
        <w:rPr>
          <w:rFonts w:ascii="Calibri" w:hAnsi="Calibri" w:cs="Calibri"/>
          <w:sz w:val="26"/>
          <w:szCs w:val="26"/>
        </w:rPr>
        <w:t>• Naruszeniu prawa – rozumie się przez to działanie lub zaniechanie niezgodne z prawem lub</w:t>
      </w:r>
      <w:r w:rsidRPr="00397EFE">
        <w:rPr>
          <w:rFonts w:ascii="Calibri" w:hAnsi="Calibri" w:cs="Calibri"/>
          <w:sz w:val="26"/>
          <w:szCs w:val="26"/>
        </w:rPr>
        <w:t xml:space="preserve"> </w:t>
      </w:r>
      <w:r w:rsidRPr="00397EFE">
        <w:rPr>
          <w:rFonts w:ascii="Calibri" w:hAnsi="Calibri" w:cs="Calibri"/>
          <w:sz w:val="26"/>
          <w:szCs w:val="26"/>
        </w:rPr>
        <w:t>mające na celu obejście prawa, dotyczące obszarów określonych w art. 3 ust. 1 Ustawy oraz</w:t>
      </w:r>
      <w:r w:rsidRPr="00397EFE">
        <w:rPr>
          <w:rFonts w:ascii="Calibri" w:hAnsi="Calibri" w:cs="Calibri"/>
          <w:sz w:val="26"/>
          <w:szCs w:val="26"/>
        </w:rPr>
        <w:t xml:space="preserve"> </w:t>
      </w:r>
      <w:r w:rsidRPr="00397EFE">
        <w:rPr>
          <w:rFonts w:ascii="Calibri" w:hAnsi="Calibri" w:cs="Calibri"/>
          <w:sz w:val="26"/>
          <w:szCs w:val="26"/>
        </w:rPr>
        <w:t>regulacjach wewnętrznych Centrum;</w:t>
      </w:r>
    </w:p>
    <w:p w14:paraId="47A681F6" w14:textId="792D4E1F" w:rsidR="00A4038C" w:rsidRPr="00397EFE" w:rsidRDefault="00A4038C" w:rsidP="00AC3819">
      <w:pPr>
        <w:spacing w:line="360" w:lineRule="auto"/>
        <w:rPr>
          <w:rFonts w:ascii="Calibri" w:hAnsi="Calibri" w:cs="Calibri"/>
          <w:sz w:val="26"/>
          <w:szCs w:val="26"/>
        </w:rPr>
      </w:pPr>
      <w:r w:rsidRPr="00397EFE">
        <w:rPr>
          <w:rFonts w:ascii="Calibri" w:hAnsi="Calibri" w:cs="Calibri"/>
          <w:sz w:val="26"/>
          <w:szCs w:val="26"/>
        </w:rPr>
        <w:t>• Osobie Upoważnionej – rozumie się przez to wyznaczonego pisemnie przez Dyrektora</w:t>
      </w:r>
      <w:r w:rsidR="006B3E15">
        <w:rPr>
          <w:rFonts w:ascii="Calibri" w:hAnsi="Calibri" w:cs="Calibri"/>
          <w:sz w:val="26"/>
          <w:szCs w:val="26"/>
        </w:rPr>
        <w:t xml:space="preserve"> </w:t>
      </w:r>
      <w:r w:rsidRPr="00397EFE">
        <w:rPr>
          <w:rFonts w:ascii="Calibri" w:hAnsi="Calibri" w:cs="Calibri"/>
          <w:sz w:val="26"/>
          <w:szCs w:val="26"/>
        </w:rPr>
        <w:t>Centrum pracownika odpowiedzialnego za przyjmowanie, weryfikację zgłoszeń, prowadzenie</w:t>
      </w:r>
      <w:r w:rsidRPr="00397EFE">
        <w:rPr>
          <w:rFonts w:ascii="Calibri" w:hAnsi="Calibri" w:cs="Calibri"/>
          <w:sz w:val="26"/>
          <w:szCs w:val="26"/>
        </w:rPr>
        <w:t xml:space="preserve"> </w:t>
      </w:r>
      <w:r w:rsidRPr="00397EFE">
        <w:rPr>
          <w:rFonts w:ascii="Calibri" w:hAnsi="Calibri" w:cs="Calibri"/>
          <w:sz w:val="26"/>
          <w:szCs w:val="26"/>
        </w:rPr>
        <w:t>rejestru oraz podejmowanie działań następczych;</w:t>
      </w:r>
    </w:p>
    <w:p w14:paraId="59D499C0" w14:textId="77777777" w:rsidR="00A4038C" w:rsidRPr="00397EFE" w:rsidRDefault="00A4038C" w:rsidP="00AC3819">
      <w:pPr>
        <w:spacing w:line="360" w:lineRule="auto"/>
        <w:rPr>
          <w:rFonts w:ascii="Calibri" w:hAnsi="Calibri" w:cs="Calibri"/>
          <w:sz w:val="26"/>
          <w:szCs w:val="26"/>
        </w:rPr>
      </w:pPr>
      <w:r w:rsidRPr="00397EFE">
        <w:rPr>
          <w:rFonts w:ascii="Calibri" w:hAnsi="Calibri" w:cs="Calibri"/>
          <w:sz w:val="26"/>
          <w:szCs w:val="26"/>
        </w:rPr>
        <w:t>• Osobie Zastępującej – rozumie się przez to pisemnie wyznaczonego przez Dyrektora</w:t>
      </w:r>
    </w:p>
    <w:p w14:paraId="38D66292" w14:textId="54510277" w:rsidR="00A4038C" w:rsidRPr="00397EFE" w:rsidRDefault="00A4038C" w:rsidP="00AC3819">
      <w:pPr>
        <w:spacing w:line="360" w:lineRule="auto"/>
        <w:rPr>
          <w:rFonts w:ascii="Calibri" w:hAnsi="Calibri" w:cs="Calibri"/>
          <w:sz w:val="26"/>
          <w:szCs w:val="26"/>
        </w:rPr>
      </w:pPr>
      <w:r w:rsidRPr="00397EFE">
        <w:rPr>
          <w:rFonts w:ascii="Calibri" w:hAnsi="Calibri" w:cs="Calibri"/>
          <w:sz w:val="26"/>
          <w:szCs w:val="26"/>
        </w:rPr>
        <w:t>Centrum pracownika zastępującego Osobę Upoważnioną w czasie jej nieobecności (urlop,</w:t>
      </w:r>
      <w:r w:rsidRPr="00397EFE">
        <w:rPr>
          <w:rFonts w:ascii="Calibri" w:hAnsi="Calibri" w:cs="Calibri"/>
          <w:sz w:val="26"/>
          <w:szCs w:val="26"/>
        </w:rPr>
        <w:t xml:space="preserve"> </w:t>
      </w:r>
      <w:r w:rsidRPr="00397EFE">
        <w:rPr>
          <w:rFonts w:ascii="Calibri" w:hAnsi="Calibri" w:cs="Calibri"/>
          <w:sz w:val="26"/>
          <w:szCs w:val="26"/>
        </w:rPr>
        <w:t>choroba, wyjazd służbowy);</w:t>
      </w:r>
    </w:p>
    <w:p w14:paraId="42956D26" w14:textId="7913651E" w:rsidR="006B3E15" w:rsidRDefault="00A4038C" w:rsidP="00AC3819">
      <w:pPr>
        <w:spacing w:line="360" w:lineRule="auto"/>
        <w:rPr>
          <w:rFonts w:ascii="Calibri" w:hAnsi="Calibri" w:cs="Calibri"/>
          <w:sz w:val="26"/>
          <w:szCs w:val="26"/>
        </w:rPr>
      </w:pPr>
      <w:r w:rsidRPr="00397EFE">
        <w:rPr>
          <w:rFonts w:ascii="Calibri" w:hAnsi="Calibri" w:cs="Calibri"/>
          <w:sz w:val="26"/>
          <w:szCs w:val="26"/>
        </w:rPr>
        <w:t>• Działaniach następczych – rozumie się przez to działania podjęte przez Centrum w celu</w:t>
      </w:r>
      <w:r w:rsidR="006B3E15">
        <w:rPr>
          <w:rFonts w:ascii="Calibri" w:hAnsi="Calibri" w:cs="Calibri"/>
          <w:sz w:val="26"/>
          <w:szCs w:val="26"/>
        </w:rPr>
        <w:t xml:space="preserve"> </w:t>
      </w:r>
      <w:r w:rsidRPr="00397EFE">
        <w:rPr>
          <w:rFonts w:ascii="Calibri" w:hAnsi="Calibri" w:cs="Calibri"/>
          <w:sz w:val="26"/>
          <w:szCs w:val="26"/>
        </w:rPr>
        <w:t>oceny prawdziwości zarzutów zawartych w zgłoszeniu oraz w celu przeciwdziałania naruszeniu</w:t>
      </w:r>
      <w:r w:rsidRPr="00397EFE">
        <w:rPr>
          <w:rFonts w:ascii="Calibri" w:hAnsi="Calibri" w:cs="Calibri"/>
          <w:sz w:val="26"/>
          <w:szCs w:val="26"/>
        </w:rPr>
        <w:t xml:space="preserve"> </w:t>
      </w:r>
      <w:r w:rsidRPr="00397EFE">
        <w:rPr>
          <w:rFonts w:ascii="Calibri" w:hAnsi="Calibri" w:cs="Calibri"/>
          <w:sz w:val="26"/>
          <w:szCs w:val="26"/>
        </w:rPr>
        <w:t>prawa;</w:t>
      </w:r>
    </w:p>
    <w:p w14:paraId="03F8C111" w14:textId="421D54B7" w:rsidR="00A4038C" w:rsidRPr="00397EFE" w:rsidRDefault="006B3E15" w:rsidP="00AC3819">
      <w:pPr>
        <w:spacing w:line="360" w:lineRule="auto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br w:type="page"/>
      </w:r>
    </w:p>
    <w:p w14:paraId="4982972B" w14:textId="0E7DF677" w:rsidR="00A4038C" w:rsidRPr="00397EFE" w:rsidRDefault="00A4038C" w:rsidP="00AC3819">
      <w:pPr>
        <w:spacing w:line="360" w:lineRule="auto"/>
        <w:rPr>
          <w:rFonts w:ascii="Calibri" w:hAnsi="Calibri" w:cs="Calibri"/>
          <w:sz w:val="26"/>
          <w:szCs w:val="26"/>
        </w:rPr>
      </w:pPr>
      <w:r w:rsidRPr="00397EFE">
        <w:rPr>
          <w:rFonts w:ascii="Calibri" w:hAnsi="Calibri" w:cs="Calibri"/>
          <w:sz w:val="26"/>
          <w:szCs w:val="26"/>
        </w:rPr>
        <w:lastRenderedPageBreak/>
        <w:t>• Działaniach odwetowych – rozumie się przez to bezpośrednie lub pośrednie działanie lub</w:t>
      </w:r>
      <w:r w:rsidRPr="00397EFE">
        <w:rPr>
          <w:rFonts w:ascii="Calibri" w:hAnsi="Calibri" w:cs="Calibri"/>
          <w:sz w:val="26"/>
          <w:szCs w:val="26"/>
        </w:rPr>
        <w:t xml:space="preserve"> </w:t>
      </w:r>
      <w:r w:rsidRPr="00397EFE">
        <w:rPr>
          <w:rFonts w:ascii="Calibri" w:hAnsi="Calibri" w:cs="Calibri"/>
          <w:sz w:val="26"/>
          <w:szCs w:val="26"/>
        </w:rPr>
        <w:t>zaniechanie w kontekście powiązanym z pracą, wywołane zgłoszeniem, które narusza praw</w:t>
      </w:r>
      <w:r w:rsidRPr="00397EFE">
        <w:rPr>
          <w:rFonts w:ascii="Calibri" w:hAnsi="Calibri" w:cs="Calibri"/>
          <w:sz w:val="26"/>
          <w:szCs w:val="26"/>
        </w:rPr>
        <w:t xml:space="preserve"> </w:t>
      </w:r>
      <w:r w:rsidRPr="00397EFE">
        <w:rPr>
          <w:rFonts w:ascii="Calibri" w:hAnsi="Calibri" w:cs="Calibri"/>
          <w:sz w:val="26"/>
          <w:szCs w:val="26"/>
        </w:rPr>
        <w:t>sygnalisty lub wyrządza mu szkodę;</w:t>
      </w:r>
    </w:p>
    <w:p w14:paraId="31EE220A" w14:textId="77777777" w:rsidR="00A4038C" w:rsidRPr="00397EFE" w:rsidRDefault="00A4038C" w:rsidP="00AC3819">
      <w:pPr>
        <w:spacing w:line="360" w:lineRule="auto"/>
        <w:rPr>
          <w:rFonts w:ascii="Calibri" w:hAnsi="Calibri" w:cs="Calibri"/>
          <w:sz w:val="26"/>
          <w:szCs w:val="26"/>
        </w:rPr>
      </w:pPr>
      <w:r w:rsidRPr="00397EFE">
        <w:rPr>
          <w:rFonts w:ascii="Calibri" w:hAnsi="Calibri" w:cs="Calibri"/>
          <w:sz w:val="26"/>
          <w:szCs w:val="26"/>
        </w:rPr>
        <w:t>• Raporcie Końcowym – rozumie się przez to oficjalny dokument podsumowujący</w:t>
      </w:r>
    </w:p>
    <w:p w14:paraId="1C6A9A92" w14:textId="2486C89E" w:rsidR="00A4038C" w:rsidRPr="00397EFE" w:rsidRDefault="00A4038C" w:rsidP="00AC3819">
      <w:pPr>
        <w:spacing w:line="360" w:lineRule="auto"/>
        <w:rPr>
          <w:rFonts w:ascii="Calibri" w:hAnsi="Calibri" w:cs="Calibri"/>
          <w:sz w:val="26"/>
          <w:szCs w:val="26"/>
        </w:rPr>
      </w:pPr>
      <w:r w:rsidRPr="00397EFE">
        <w:rPr>
          <w:rFonts w:ascii="Calibri" w:hAnsi="Calibri" w:cs="Calibri"/>
          <w:sz w:val="26"/>
          <w:szCs w:val="26"/>
        </w:rPr>
        <w:t>postępowanie wyjaśniające, zawierający ustalenia faktyczne, wnioski oraz rekomendacje,</w:t>
      </w:r>
      <w:r w:rsidRPr="00397EFE">
        <w:rPr>
          <w:rFonts w:ascii="Calibri" w:hAnsi="Calibri" w:cs="Calibri"/>
          <w:sz w:val="26"/>
          <w:szCs w:val="26"/>
        </w:rPr>
        <w:t xml:space="preserve"> </w:t>
      </w:r>
      <w:r w:rsidRPr="00397EFE">
        <w:rPr>
          <w:rFonts w:ascii="Calibri" w:hAnsi="Calibri" w:cs="Calibri"/>
          <w:sz w:val="26"/>
          <w:szCs w:val="26"/>
        </w:rPr>
        <w:t>podlegający zatwierdzeniu przez Dyrektora Centrum.</w:t>
      </w:r>
    </w:p>
    <w:p w14:paraId="47E98C56" w14:textId="7E18EBB9" w:rsidR="00A4038C" w:rsidRPr="00397EFE" w:rsidRDefault="00397EFE" w:rsidP="00AC3819">
      <w:pPr>
        <w:pStyle w:val="Nagwek2"/>
        <w:spacing w:line="360" w:lineRule="auto"/>
      </w:pPr>
      <w:r w:rsidRPr="00397EFE">
        <w:t>Rozdział II. Osoby upoważnione, bezstronność i konflikt interesów</w:t>
      </w:r>
    </w:p>
    <w:p w14:paraId="65B9ACA3" w14:textId="77777777" w:rsidR="00A4038C" w:rsidRPr="00397EFE" w:rsidRDefault="00A4038C" w:rsidP="00AC3819">
      <w:pPr>
        <w:spacing w:line="360" w:lineRule="auto"/>
        <w:rPr>
          <w:rFonts w:ascii="Calibri" w:hAnsi="Calibri" w:cs="Calibri"/>
          <w:sz w:val="26"/>
          <w:szCs w:val="26"/>
        </w:rPr>
      </w:pPr>
      <w:r w:rsidRPr="00397EFE">
        <w:rPr>
          <w:rFonts w:ascii="Calibri" w:hAnsi="Calibri" w:cs="Calibri"/>
          <w:sz w:val="26"/>
          <w:szCs w:val="26"/>
        </w:rPr>
        <w:t>§ 3. Wyłączność kompetencji podmiotu prawnego do nadawania upoważnień</w:t>
      </w:r>
    </w:p>
    <w:p w14:paraId="408D4F27" w14:textId="5314A894" w:rsidR="00A4038C" w:rsidRPr="00397EFE" w:rsidRDefault="00A4038C" w:rsidP="00AC3819">
      <w:pPr>
        <w:spacing w:line="360" w:lineRule="auto"/>
        <w:rPr>
          <w:rFonts w:ascii="Calibri" w:hAnsi="Calibri" w:cs="Calibri"/>
          <w:sz w:val="26"/>
          <w:szCs w:val="26"/>
        </w:rPr>
      </w:pPr>
      <w:r w:rsidRPr="00397EFE">
        <w:rPr>
          <w:rFonts w:ascii="Calibri" w:hAnsi="Calibri" w:cs="Calibri"/>
          <w:sz w:val="26"/>
          <w:szCs w:val="26"/>
        </w:rPr>
        <w:t>1. Wyłącznie Dyrektor Centrum (jako kierownik podmiotu prawnego) posiada uprawnienie do</w:t>
      </w:r>
      <w:r w:rsidRPr="00397EFE">
        <w:rPr>
          <w:rFonts w:ascii="Calibri" w:hAnsi="Calibri" w:cs="Calibri"/>
          <w:sz w:val="26"/>
          <w:szCs w:val="26"/>
        </w:rPr>
        <w:t xml:space="preserve"> </w:t>
      </w:r>
      <w:r w:rsidRPr="00397EFE">
        <w:rPr>
          <w:rFonts w:ascii="Calibri" w:hAnsi="Calibri" w:cs="Calibri"/>
          <w:sz w:val="26"/>
          <w:szCs w:val="26"/>
        </w:rPr>
        <w:t>nadawania pisemnych upoważnień do przyjmowania i weryfikacji zgłoszeń, prowadzenia</w:t>
      </w:r>
      <w:r w:rsidRPr="00397EFE">
        <w:rPr>
          <w:rFonts w:ascii="Calibri" w:hAnsi="Calibri" w:cs="Calibri"/>
          <w:sz w:val="26"/>
          <w:szCs w:val="26"/>
        </w:rPr>
        <w:t xml:space="preserve"> </w:t>
      </w:r>
      <w:r w:rsidRPr="00397EFE">
        <w:rPr>
          <w:rFonts w:ascii="Calibri" w:hAnsi="Calibri" w:cs="Calibri"/>
          <w:sz w:val="26"/>
          <w:szCs w:val="26"/>
        </w:rPr>
        <w:t>postępowań wyjaśniających, podejmowania działań następczych oraz przetwarzania danych</w:t>
      </w:r>
      <w:r w:rsidRPr="00397EFE">
        <w:rPr>
          <w:rFonts w:ascii="Calibri" w:hAnsi="Calibri" w:cs="Calibri"/>
          <w:sz w:val="26"/>
          <w:szCs w:val="26"/>
        </w:rPr>
        <w:t xml:space="preserve"> </w:t>
      </w:r>
      <w:r w:rsidRPr="00397EFE">
        <w:rPr>
          <w:rFonts w:ascii="Calibri" w:hAnsi="Calibri" w:cs="Calibri"/>
          <w:sz w:val="26"/>
          <w:szCs w:val="26"/>
        </w:rPr>
        <w:t>osobowych (zgodnie z art. 24 ust. 1, art. 25 ust. 1 pkt 3 oraz art. 27 Ustawy).</w:t>
      </w:r>
    </w:p>
    <w:p w14:paraId="1AF10BDE" w14:textId="51C4CF93" w:rsidR="00A4038C" w:rsidRPr="00397EFE" w:rsidRDefault="00A4038C" w:rsidP="00AC3819">
      <w:pPr>
        <w:spacing w:line="360" w:lineRule="auto"/>
        <w:rPr>
          <w:rFonts w:ascii="Calibri" w:hAnsi="Calibri" w:cs="Calibri"/>
          <w:sz w:val="26"/>
          <w:szCs w:val="26"/>
        </w:rPr>
      </w:pPr>
      <w:r w:rsidRPr="00397EFE">
        <w:rPr>
          <w:rFonts w:ascii="Calibri" w:hAnsi="Calibri" w:cs="Calibri"/>
          <w:sz w:val="26"/>
          <w:szCs w:val="26"/>
        </w:rPr>
        <w:t>2. Osoba Upoważniona ani żaden inny pracownik nie posiadają prawa do samodzielnego</w:t>
      </w:r>
      <w:r w:rsidRPr="00397EFE">
        <w:rPr>
          <w:rFonts w:ascii="Calibri" w:hAnsi="Calibri" w:cs="Calibri"/>
          <w:sz w:val="26"/>
          <w:szCs w:val="26"/>
        </w:rPr>
        <w:t xml:space="preserve"> </w:t>
      </w:r>
      <w:r w:rsidRPr="00397EFE">
        <w:rPr>
          <w:rFonts w:ascii="Calibri" w:hAnsi="Calibri" w:cs="Calibri"/>
          <w:sz w:val="26"/>
          <w:szCs w:val="26"/>
        </w:rPr>
        <w:t>powoływania zespołów wyjaśniających, komisji ani angażowania doradców prawnych lub ekspertów</w:t>
      </w:r>
      <w:r w:rsidRPr="00397EFE">
        <w:rPr>
          <w:rFonts w:ascii="Calibri" w:hAnsi="Calibri" w:cs="Calibri"/>
          <w:sz w:val="26"/>
          <w:szCs w:val="26"/>
        </w:rPr>
        <w:t xml:space="preserve"> </w:t>
      </w:r>
      <w:r w:rsidRPr="00397EFE">
        <w:rPr>
          <w:rFonts w:ascii="Calibri" w:hAnsi="Calibri" w:cs="Calibri"/>
          <w:sz w:val="26"/>
          <w:szCs w:val="26"/>
        </w:rPr>
        <w:t>zewnętrznych bez uprzedniego wydania przez Dyrektora Centrum stosownego pisemnego</w:t>
      </w:r>
      <w:r w:rsidRPr="00397EFE">
        <w:rPr>
          <w:rFonts w:ascii="Calibri" w:hAnsi="Calibri" w:cs="Calibri"/>
          <w:sz w:val="26"/>
          <w:szCs w:val="26"/>
        </w:rPr>
        <w:t xml:space="preserve"> </w:t>
      </w:r>
      <w:r w:rsidRPr="00397EFE">
        <w:rPr>
          <w:rFonts w:ascii="Calibri" w:hAnsi="Calibri" w:cs="Calibri"/>
          <w:sz w:val="26"/>
          <w:szCs w:val="26"/>
        </w:rPr>
        <w:t>upoważnienia dla tych osób.</w:t>
      </w:r>
    </w:p>
    <w:p w14:paraId="1AE3E5EF" w14:textId="2F127E7F" w:rsidR="00A4038C" w:rsidRPr="00397EFE" w:rsidRDefault="00A4038C" w:rsidP="00AC3819">
      <w:pPr>
        <w:spacing w:line="360" w:lineRule="auto"/>
        <w:rPr>
          <w:rFonts w:ascii="Calibri" w:hAnsi="Calibri" w:cs="Calibri"/>
          <w:sz w:val="26"/>
          <w:szCs w:val="26"/>
        </w:rPr>
      </w:pPr>
      <w:r w:rsidRPr="00397EFE">
        <w:rPr>
          <w:rFonts w:ascii="Calibri" w:hAnsi="Calibri" w:cs="Calibri"/>
          <w:sz w:val="26"/>
          <w:szCs w:val="26"/>
        </w:rPr>
        <w:t>3. Każda osoba dopuszczona do procedowania zgłoszenia obowiązana jest do podpisania i</w:t>
      </w:r>
      <w:r w:rsidRPr="00397EFE">
        <w:rPr>
          <w:rFonts w:ascii="Calibri" w:hAnsi="Calibri" w:cs="Calibri"/>
          <w:sz w:val="26"/>
          <w:szCs w:val="26"/>
        </w:rPr>
        <w:t xml:space="preserve"> </w:t>
      </w:r>
      <w:r w:rsidRPr="00397EFE">
        <w:rPr>
          <w:rFonts w:ascii="Calibri" w:hAnsi="Calibri" w:cs="Calibri"/>
          <w:sz w:val="26"/>
          <w:szCs w:val="26"/>
        </w:rPr>
        <w:t>przestrzegania pisemnego oświadczenia o zachowaniu poufności.</w:t>
      </w:r>
    </w:p>
    <w:p w14:paraId="5C985A31" w14:textId="77777777" w:rsidR="00A4038C" w:rsidRPr="00397EFE" w:rsidRDefault="00A4038C" w:rsidP="00AC3819">
      <w:pPr>
        <w:spacing w:line="360" w:lineRule="auto"/>
        <w:rPr>
          <w:rFonts w:ascii="Calibri" w:hAnsi="Calibri" w:cs="Calibri"/>
          <w:sz w:val="26"/>
          <w:szCs w:val="26"/>
        </w:rPr>
      </w:pPr>
      <w:r w:rsidRPr="00397EFE">
        <w:rPr>
          <w:rFonts w:ascii="Calibri" w:hAnsi="Calibri" w:cs="Calibri"/>
          <w:sz w:val="26"/>
          <w:szCs w:val="26"/>
        </w:rPr>
        <w:t>§ 4. Osoba Zastępująca i zastępstwo procesowe</w:t>
      </w:r>
    </w:p>
    <w:p w14:paraId="5BC8F219" w14:textId="77777777" w:rsidR="00A4038C" w:rsidRPr="00397EFE" w:rsidRDefault="00A4038C" w:rsidP="00AC3819">
      <w:pPr>
        <w:spacing w:line="360" w:lineRule="auto"/>
        <w:rPr>
          <w:rFonts w:ascii="Calibri" w:hAnsi="Calibri" w:cs="Calibri"/>
          <w:sz w:val="26"/>
          <w:szCs w:val="26"/>
        </w:rPr>
      </w:pPr>
      <w:r w:rsidRPr="00397EFE">
        <w:rPr>
          <w:rFonts w:ascii="Calibri" w:hAnsi="Calibri" w:cs="Calibri"/>
          <w:sz w:val="26"/>
          <w:szCs w:val="26"/>
        </w:rPr>
        <w:t>1. W celu zapewnienia ciągłości realizacji obowiązków ustawowych oraz terminowego</w:t>
      </w:r>
    </w:p>
    <w:p w14:paraId="46FCA34A" w14:textId="2DD5B14A" w:rsidR="006B3E15" w:rsidRDefault="00A4038C" w:rsidP="00AC3819">
      <w:pPr>
        <w:spacing w:line="360" w:lineRule="auto"/>
        <w:rPr>
          <w:rFonts w:ascii="Calibri" w:hAnsi="Calibri" w:cs="Calibri"/>
          <w:sz w:val="26"/>
          <w:szCs w:val="26"/>
        </w:rPr>
      </w:pPr>
      <w:r w:rsidRPr="00397EFE">
        <w:rPr>
          <w:rFonts w:ascii="Calibri" w:hAnsi="Calibri" w:cs="Calibri"/>
          <w:sz w:val="26"/>
          <w:szCs w:val="26"/>
        </w:rPr>
        <w:t>podejmowania działań następczych, Dyrektor Centrum wyznacza pismem Osobę Zastępującą.</w:t>
      </w:r>
    </w:p>
    <w:p w14:paraId="532E2F34" w14:textId="4B244B1A" w:rsidR="00A4038C" w:rsidRPr="00397EFE" w:rsidRDefault="006B3E15" w:rsidP="00AC3819">
      <w:pPr>
        <w:spacing w:line="360" w:lineRule="auto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br w:type="page"/>
      </w:r>
    </w:p>
    <w:p w14:paraId="5FA644F0" w14:textId="3A225C2F" w:rsidR="00A4038C" w:rsidRPr="00397EFE" w:rsidRDefault="00A4038C" w:rsidP="00AC3819">
      <w:pPr>
        <w:spacing w:line="360" w:lineRule="auto"/>
        <w:rPr>
          <w:rFonts w:ascii="Calibri" w:hAnsi="Calibri" w:cs="Calibri"/>
          <w:sz w:val="26"/>
          <w:szCs w:val="26"/>
        </w:rPr>
      </w:pPr>
      <w:r w:rsidRPr="00397EFE">
        <w:rPr>
          <w:rFonts w:ascii="Calibri" w:hAnsi="Calibri" w:cs="Calibri"/>
          <w:sz w:val="26"/>
          <w:szCs w:val="26"/>
        </w:rPr>
        <w:lastRenderedPageBreak/>
        <w:t>2. Osoba Zastępująca przejmuje pełne obowiązki i uprawnienia Osoby Upoważnionej niezwłocznie</w:t>
      </w:r>
      <w:r w:rsidRPr="00397EFE">
        <w:rPr>
          <w:rFonts w:ascii="Calibri" w:hAnsi="Calibri" w:cs="Calibri"/>
          <w:sz w:val="26"/>
          <w:szCs w:val="26"/>
        </w:rPr>
        <w:t xml:space="preserve"> </w:t>
      </w:r>
      <w:r w:rsidRPr="00397EFE">
        <w:rPr>
          <w:rFonts w:ascii="Calibri" w:hAnsi="Calibri" w:cs="Calibri"/>
          <w:sz w:val="26"/>
          <w:szCs w:val="26"/>
        </w:rPr>
        <w:t>w przypadku nieobecności Osoby Upoważnionej trwającej dłużej niż 1 dzień roboczy.</w:t>
      </w:r>
    </w:p>
    <w:p w14:paraId="501394C6" w14:textId="0D8982C7" w:rsidR="00A4038C" w:rsidRPr="00397EFE" w:rsidRDefault="00A4038C" w:rsidP="00AC3819">
      <w:pPr>
        <w:spacing w:line="360" w:lineRule="auto"/>
        <w:rPr>
          <w:rFonts w:ascii="Calibri" w:hAnsi="Calibri" w:cs="Calibri"/>
          <w:sz w:val="26"/>
          <w:szCs w:val="26"/>
        </w:rPr>
      </w:pPr>
      <w:r w:rsidRPr="00397EFE">
        <w:rPr>
          <w:rFonts w:ascii="Calibri" w:hAnsi="Calibri" w:cs="Calibri"/>
          <w:sz w:val="26"/>
          <w:szCs w:val="26"/>
        </w:rPr>
        <w:t>3. Osoba Zastępująca posiada indywidualne dane dostępowe do bezpiecznych kanałów zgłoszeń,</w:t>
      </w:r>
      <w:r w:rsidRPr="00397EFE">
        <w:rPr>
          <w:rFonts w:ascii="Calibri" w:hAnsi="Calibri" w:cs="Calibri"/>
          <w:sz w:val="26"/>
          <w:szCs w:val="26"/>
        </w:rPr>
        <w:t xml:space="preserve"> </w:t>
      </w:r>
      <w:r w:rsidRPr="00397EFE">
        <w:rPr>
          <w:rFonts w:ascii="Calibri" w:hAnsi="Calibri" w:cs="Calibri"/>
          <w:sz w:val="26"/>
          <w:szCs w:val="26"/>
        </w:rPr>
        <w:t>aktywowane na czas zastępstwa.</w:t>
      </w:r>
    </w:p>
    <w:p w14:paraId="0C7BD405" w14:textId="6C01291C" w:rsidR="00A4038C" w:rsidRPr="00397EFE" w:rsidRDefault="00A4038C" w:rsidP="00AC3819">
      <w:pPr>
        <w:spacing w:line="360" w:lineRule="auto"/>
        <w:rPr>
          <w:rFonts w:ascii="Calibri" w:hAnsi="Calibri" w:cs="Calibri"/>
          <w:sz w:val="26"/>
          <w:szCs w:val="26"/>
        </w:rPr>
      </w:pPr>
      <w:r w:rsidRPr="00397EFE">
        <w:rPr>
          <w:rFonts w:ascii="Calibri" w:hAnsi="Calibri" w:cs="Calibri"/>
          <w:sz w:val="26"/>
          <w:szCs w:val="26"/>
        </w:rPr>
        <w:t>§ 5. Wyłączenie ze sprawy w przypadku konfliktu interesów lub gdy zgłoszenie dotyczy osoby</w:t>
      </w:r>
      <w:r w:rsidRPr="00397EFE">
        <w:rPr>
          <w:rFonts w:ascii="Calibri" w:hAnsi="Calibri" w:cs="Calibri"/>
          <w:sz w:val="26"/>
          <w:szCs w:val="26"/>
        </w:rPr>
        <w:t xml:space="preserve"> </w:t>
      </w:r>
      <w:r w:rsidRPr="00397EFE">
        <w:rPr>
          <w:rFonts w:ascii="Calibri" w:hAnsi="Calibri" w:cs="Calibri"/>
          <w:sz w:val="26"/>
          <w:szCs w:val="26"/>
        </w:rPr>
        <w:t>upoważnionej</w:t>
      </w:r>
    </w:p>
    <w:p w14:paraId="41413449" w14:textId="755C1FAE" w:rsidR="00A4038C" w:rsidRPr="00397EFE" w:rsidRDefault="00A4038C" w:rsidP="00AC3819">
      <w:pPr>
        <w:spacing w:line="360" w:lineRule="auto"/>
        <w:rPr>
          <w:rFonts w:ascii="Calibri" w:hAnsi="Calibri" w:cs="Calibri"/>
          <w:sz w:val="26"/>
          <w:szCs w:val="26"/>
        </w:rPr>
      </w:pPr>
      <w:r w:rsidRPr="00397EFE">
        <w:rPr>
          <w:rFonts w:ascii="Calibri" w:hAnsi="Calibri" w:cs="Calibri"/>
          <w:sz w:val="26"/>
          <w:szCs w:val="26"/>
        </w:rPr>
        <w:t>1. Przed przystąpieniem do rozpatrywania zgłoszenia Osoba Upoważniona (oraz członkowie</w:t>
      </w:r>
      <w:r w:rsidRPr="00397EFE">
        <w:rPr>
          <w:rFonts w:ascii="Calibri" w:hAnsi="Calibri" w:cs="Calibri"/>
          <w:sz w:val="26"/>
          <w:szCs w:val="26"/>
        </w:rPr>
        <w:t xml:space="preserve"> </w:t>
      </w:r>
      <w:r w:rsidRPr="00397EFE">
        <w:rPr>
          <w:rFonts w:ascii="Calibri" w:hAnsi="Calibri" w:cs="Calibri"/>
          <w:sz w:val="26"/>
          <w:szCs w:val="26"/>
        </w:rPr>
        <w:t>wyznaczonego zespołu) obowiązani są złożyć Dyrektorowi Centrum pisemne Oświadczenie o</w:t>
      </w:r>
      <w:r w:rsidRPr="00397EFE">
        <w:rPr>
          <w:rFonts w:ascii="Calibri" w:hAnsi="Calibri" w:cs="Calibri"/>
          <w:sz w:val="26"/>
          <w:szCs w:val="26"/>
        </w:rPr>
        <w:t xml:space="preserve"> </w:t>
      </w:r>
      <w:r w:rsidRPr="00397EFE">
        <w:rPr>
          <w:rFonts w:ascii="Calibri" w:hAnsi="Calibri" w:cs="Calibri"/>
          <w:sz w:val="26"/>
          <w:szCs w:val="26"/>
        </w:rPr>
        <w:t>bezstronności i braku konfliktu interesów (według wzoru stanowiącego Załącznik 4.5 do niniejszej</w:t>
      </w:r>
      <w:r w:rsidRPr="00397EFE">
        <w:rPr>
          <w:rFonts w:ascii="Calibri" w:hAnsi="Calibri" w:cs="Calibri"/>
          <w:sz w:val="26"/>
          <w:szCs w:val="26"/>
        </w:rPr>
        <w:t xml:space="preserve"> </w:t>
      </w:r>
      <w:r w:rsidRPr="00397EFE">
        <w:rPr>
          <w:rFonts w:ascii="Calibri" w:hAnsi="Calibri" w:cs="Calibri"/>
          <w:sz w:val="26"/>
          <w:szCs w:val="26"/>
        </w:rPr>
        <w:t>Procedury).</w:t>
      </w:r>
    </w:p>
    <w:p w14:paraId="6F6E8C84" w14:textId="5ACD4864" w:rsidR="00A4038C" w:rsidRPr="00397EFE" w:rsidRDefault="00A4038C" w:rsidP="00AC3819">
      <w:pPr>
        <w:spacing w:line="360" w:lineRule="auto"/>
        <w:rPr>
          <w:rFonts w:ascii="Calibri" w:hAnsi="Calibri" w:cs="Calibri"/>
          <w:sz w:val="26"/>
          <w:szCs w:val="26"/>
        </w:rPr>
      </w:pPr>
      <w:r w:rsidRPr="00397EFE">
        <w:rPr>
          <w:rFonts w:ascii="Calibri" w:hAnsi="Calibri" w:cs="Calibri"/>
          <w:sz w:val="26"/>
          <w:szCs w:val="26"/>
        </w:rPr>
        <w:t>2. W przypadku, gdy zgłoszenie naruszenia prawa dotyczy bezpośrednio lub pośrednio Osoby</w:t>
      </w:r>
      <w:r w:rsidRPr="00397EFE">
        <w:rPr>
          <w:rFonts w:ascii="Calibri" w:hAnsi="Calibri" w:cs="Calibri"/>
          <w:sz w:val="26"/>
          <w:szCs w:val="26"/>
        </w:rPr>
        <w:t xml:space="preserve"> </w:t>
      </w:r>
      <w:r w:rsidRPr="00397EFE">
        <w:rPr>
          <w:rFonts w:ascii="Calibri" w:hAnsi="Calibri" w:cs="Calibri"/>
          <w:sz w:val="26"/>
          <w:szCs w:val="26"/>
        </w:rPr>
        <w:t>Upoważnionej:</w:t>
      </w:r>
    </w:p>
    <w:p w14:paraId="62607168" w14:textId="09ED9337" w:rsidR="00A4038C" w:rsidRPr="00397EFE" w:rsidRDefault="00A4038C" w:rsidP="00AC3819">
      <w:pPr>
        <w:spacing w:line="360" w:lineRule="auto"/>
        <w:rPr>
          <w:rFonts w:ascii="Calibri" w:hAnsi="Calibri" w:cs="Calibri"/>
          <w:sz w:val="26"/>
          <w:szCs w:val="26"/>
        </w:rPr>
      </w:pPr>
      <w:r w:rsidRPr="00397EFE">
        <w:rPr>
          <w:rFonts w:ascii="Calibri" w:hAnsi="Calibri" w:cs="Calibri"/>
          <w:sz w:val="26"/>
          <w:szCs w:val="26"/>
        </w:rPr>
        <w:t>a) Osoba Upoważniona podlega natychmiastowemu wyłączeniu od wszelkich czynności w</w:t>
      </w:r>
      <w:r w:rsidRPr="00397EFE">
        <w:rPr>
          <w:rFonts w:ascii="Calibri" w:hAnsi="Calibri" w:cs="Calibri"/>
          <w:sz w:val="26"/>
          <w:szCs w:val="26"/>
        </w:rPr>
        <w:t xml:space="preserve"> </w:t>
      </w:r>
      <w:r w:rsidRPr="00397EFE">
        <w:rPr>
          <w:rFonts w:ascii="Calibri" w:hAnsi="Calibri" w:cs="Calibri"/>
          <w:sz w:val="26"/>
          <w:szCs w:val="26"/>
        </w:rPr>
        <w:t>sprawie;</w:t>
      </w:r>
    </w:p>
    <w:p w14:paraId="52443771" w14:textId="4134F294" w:rsidR="00A4038C" w:rsidRPr="00397EFE" w:rsidRDefault="00A4038C" w:rsidP="00AC3819">
      <w:pPr>
        <w:spacing w:line="360" w:lineRule="auto"/>
        <w:rPr>
          <w:rFonts w:ascii="Calibri" w:hAnsi="Calibri" w:cs="Calibri"/>
          <w:sz w:val="26"/>
          <w:szCs w:val="26"/>
        </w:rPr>
      </w:pPr>
      <w:r w:rsidRPr="00397EFE">
        <w:rPr>
          <w:rFonts w:ascii="Calibri" w:hAnsi="Calibri" w:cs="Calibri"/>
          <w:sz w:val="26"/>
          <w:szCs w:val="26"/>
        </w:rPr>
        <w:t>b) Całość akt sprawy przekazywana jest bezpośrednio Osobie Zastępującej lub bezstronnemu</w:t>
      </w:r>
      <w:r w:rsidRPr="00397EFE">
        <w:rPr>
          <w:rFonts w:ascii="Calibri" w:hAnsi="Calibri" w:cs="Calibri"/>
          <w:sz w:val="26"/>
          <w:szCs w:val="26"/>
        </w:rPr>
        <w:t xml:space="preserve"> </w:t>
      </w:r>
      <w:r w:rsidRPr="00397EFE">
        <w:rPr>
          <w:rFonts w:ascii="Calibri" w:hAnsi="Calibri" w:cs="Calibri"/>
          <w:sz w:val="26"/>
          <w:szCs w:val="26"/>
        </w:rPr>
        <w:t>pracownikowi wyznaczonemu imiennie przez Dyrektora Centrum;</w:t>
      </w:r>
    </w:p>
    <w:p w14:paraId="60A9732B" w14:textId="00E45BD4" w:rsidR="00A4038C" w:rsidRPr="00397EFE" w:rsidRDefault="00A4038C" w:rsidP="00AC3819">
      <w:pPr>
        <w:spacing w:line="360" w:lineRule="auto"/>
        <w:rPr>
          <w:rFonts w:ascii="Calibri" w:hAnsi="Calibri" w:cs="Calibri"/>
          <w:sz w:val="26"/>
          <w:szCs w:val="26"/>
        </w:rPr>
      </w:pPr>
      <w:r w:rsidRPr="00397EFE">
        <w:rPr>
          <w:rFonts w:ascii="Calibri" w:hAnsi="Calibri" w:cs="Calibri"/>
          <w:sz w:val="26"/>
          <w:szCs w:val="26"/>
        </w:rPr>
        <w:t>c) Osoba, której zgłoszenie dotyczy, zostaje całkowicie odcięta od dostępu do dedykowanej</w:t>
      </w:r>
      <w:r w:rsidRPr="00397EFE">
        <w:rPr>
          <w:rFonts w:ascii="Calibri" w:hAnsi="Calibri" w:cs="Calibri"/>
          <w:sz w:val="26"/>
          <w:szCs w:val="26"/>
        </w:rPr>
        <w:t xml:space="preserve"> </w:t>
      </w:r>
      <w:r w:rsidRPr="00397EFE">
        <w:rPr>
          <w:rFonts w:ascii="Calibri" w:hAnsi="Calibri" w:cs="Calibri"/>
          <w:sz w:val="26"/>
          <w:szCs w:val="26"/>
        </w:rPr>
        <w:t>skrzynki e-mail, dokumentacji i rejestru w danej sprawie.</w:t>
      </w:r>
    </w:p>
    <w:p w14:paraId="02A515B2" w14:textId="2C4D1D69" w:rsidR="00AC3819" w:rsidRDefault="00A4038C" w:rsidP="00AC3819">
      <w:pPr>
        <w:spacing w:line="360" w:lineRule="auto"/>
        <w:rPr>
          <w:rFonts w:ascii="Calibri" w:hAnsi="Calibri" w:cs="Calibri"/>
          <w:sz w:val="26"/>
          <w:szCs w:val="26"/>
        </w:rPr>
      </w:pPr>
      <w:r w:rsidRPr="00397EFE">
        <w:rPr>
          <w:rFonts w:ascii="Calibri" w:hAnsi="Calibri" w:cs="Calibri"/>
          <w:sz w:val="26"/>
          <w:szCs w:val="26"/>
        </w:rPr>
        <w:t>3. W sytuacji, gdy zgłoszenie dotyczy bezpośrednio Dyrektora Centrum, zgłoszenie</w:t>
      </w:r>
      <w:r w:rsidR="00AC3819">
        <w:rPr>
          <w:rFonts w:ascii="Calibri" w:hAnsi="Calibri" w:cs="Calibri"/>
          <w:sz w:val="26"/>
          <w:szCs w:val="26"/>
        </w:rPr>
        <w:t xml:space="preserve"> </w:t>
      </w:r>
      <w:r w:rsidRPr="006B3E15">
        <w:rPr>
          <w:rFonts w:ascii="Calibri" w:hAnsi="Calibri" w:cs="Calibri"/>
          <w:sz w:val="26"/>
          <w:szCs w:val="26"/>
        </w:rPr>
        <w:t>przekazywane</w:t>
      </w:r>
      <w:r w:rsidRPr="006B3E15">
        <w:rPr>
          <w:rFonts w:ascii="Calibri" w:hAnsi="Calibri" w:cs="Calibri"/>
          <w:sz w:val="26"/>
          <w:szCs w:val="26"/>
        </w:rPr>
        <w:t xml:space="preserve"> </w:t>
      </w:r>
      <w:r w:rsidRPr="006B3E15">
        <w:rPr>
          <w:rFonts w:ascii="Calibri" w:hAnsi="Calibri" w:cs="Calibri"/>
          <w:sz w:val="26"/>
          <w:szCs w:val="26"/>
        </w:rPr>
        <w:t xml:space="preserve">jest do wyznaczonego organu nadzorczego lub właściwego organu publicznego </w:t>
      </w:r>
      <w:r w:rsidRPr="006B3E15">
        <w:rPr>
          <w:rFonts w:ascii="Calibri" w:hAnsi="Calibri" w:cs="Calibri"/>
          <w:sz w:val="26"/>
          <w:szCs w:val="26"/>
        </w:rPr>
        <w:t xml:space="preserve">- </w:t>
      </w:r>
      <w:r w:rsidRPr="006B3E15">
        <w:rPr>
          <w:rFonts w:ascii="Calibri" w:hAnsi="Calibri" w:cs="Calibri"/>
          <w:sz w:val="26"/>
          <w:szCs w:val="26"/>
        </w:rPr>
        <w:t>Marszałka</w:t>
      </w:r>
      <w:r w:rsidRPr="006B3E15">
        <w:rPr>
          <w:rFonts w:ascii="Calibri" w:hAnsi="Calibri" w:cs="Calibri"/>
          <w:sz w:val="26"/>
          <w:szCs w:val="26"/>
        </w:rPr>
        <w:t xml:space="preserve"> </w:t>
      </w:r>
      <w:r w:rsidRPr="006B3E15">
        <w:rPr>
          <w:rFonts w:ascii="Calibri" w:hAnsi="Calibri" w:cs="Calibri"/>
          <w:sz w:val="26"/>
          <w:szCs w:val="26"/>
        </w:rPr>
        <w:t>Województwa Łódzkiego.</w:t>
      </w:r>
    </w:p>
    <w:p w14:paraId="3308E6C7" w14:textId="4B7313D9" w:rsidR="00A4038C" w:rsidRPr="006B3E15" w:rsidRDefault="00AC3819" w:rsidP="00AC3819">
      <w:pPr>
        <w:spacing w:line="360" w:lineRule="auto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br w:type="page"/>
      </w:r>
    </w:p>
    <w:p w14:paraId="123E1021" w14:textId="23BB3167" w:rsidR="00A4038C" w:rsidRPr="006B3E15" w:rsidRDefault="00397EFE" w:rsidP="00AC3819">
      <w:pPr>
        <w:pStyle w:val="Nagwek2"/>
        <w:spacing w:line="360" w:lineRule="auto"/>
      </w:pPr>
      <w:r w:rsidRPr="006B3E15">
        <w:lastRenderedPageBreak/>
        <w:t>Rozdział III. Bezpieczne kanały zgłoszeń i wyłączenie sekretariatu</w:t>
      </w:r>
    </w:p>
    <w:p w14:paraId="71FD79E2" w14:textId="77777777" w:rsidR="00A4038C" w:rsidRPr="006B3E15" w:rsidRDefault="00A4038C" w:rsidP="00AC3819">
      <w:pPr>
        <w:spacing w:line="360" w:lineRule="auto"/>
        <w:rPr>
          <w:rFonts w:ascii="Calibri" w:hAnsi="Calibri" w:cs="Calibri"/>
          <w:sz w:val="26"/>
          <w:szCs w:val="26"/>
        </w:rPr>
      </w:pPr>
      <w:r w:rsidRPr="006B3E15">
        <w:rPr>
          <w:rFonts w:ascii="Calibri" w:hAnsi="Calibri" w:cs="Calibri"/>
          <w:sz w:val="26"/>
          <w:szCs w:val="26"/>
        </w:rPr>
        <w:t>§ 6. Ustanowione kanały komunikacji</w:t>
      </w:r>
    </w:p>
    <w:p w14:paraId="5A048227" w14:textId="0C34DBFD" w:rsidR="00A4038C" w:rsidRPr="006B3E15" w:rsidRDefault="00A4038C" w:rsidP="00AC3819">
      <w:pPr>
        <w:spacing w:line="360" w:lineRule="auto"/>
        <w:rPr>
          <w:rFonts w:ascii="Calibri" w:hAnsi="Calibri" w:cs="Calibri"/>
          <w:sz w:val="26"/>
          <w:szCs w:val="26"/>
        </w:rPr>
      </w:pPr>
      <w:r w:rsidRPr="006B3E15">
        <w:rPr>
          <w:rFonts w:ascii="Calibri" w:hAnsi="Calibri" w:cs="Calibri"/>
          <w:sz w:val="26"/>
          <w:szCs w:val="26"/>
        </w:rPr>
        <w:t>1. Zgłoszenia wewnętrzne mogą być składane wyłącznie za pośrednictwem następujących</w:t>
      </w:r>
      <w:r w:rsidRPr="006B3E15">
        <w:rPr>
          <w:rFonts w:ascii="Calibri" w:hAnsi="Calibri" w:cs="Calibri"/>
          <w:sz w:val="26"/>
          <w:szCs w:val="26"/>
        </w:rPr>
        <w:t xml:space="preserve"> </w:t>
      </w:r>
      <w:r w:rsidRPr="006B3E15">
        <w:rPr>
          <w:rFonts w:ascii="Calibri" w:hAnsi="Calibri" w:cs="Calibri"/>
          <w:sz w:val="26"/>
          <w:szCs w:val="26"/>
        </w:rPr>
        <w:t>bezpiecznych i dedykowanych kanałów:</w:t>
      </w:r>
    </w:p>
    <w:p w14:paraId="7A01F751" w14:textId="655DF8E4" w:rsidR="00A4038C" w:rsidRPr="006B3E15" w:rsidRDefault="00A4038C" w:rsidP="00AC3819">
      <w:pPr>
        <w:spacing w:line="360" w:lineRule="auto"/>
        <w:rPr>
          <w:rFonts w:ascii="Calibri" w:hAnsi="Calibri" w:cs="Calibri"/>
          <w:sz w:val="26"/>
          <w:szCs w:val="26"/>
        </w:rPr>
      </w:pPr>
      <w:r w:rsidRPr="006B3E15">
        <w:rPr>
          <w:rFonts w:ascii="Calibri" w:hAnsi="Calibri" w:cs="Calibri"/>
          <w:sz w:val="26"/>
          <w:szCs w:val="26"/>
        </w:rPr>
        <w:t>a) Kanał elektroniczny (e-mail): przesyłany na dedykowany, szyfrowany adres poczty</w:t>
      </w:r>
    </w:p>
    <w:p w14:paraId="20BBF4DB" w14:textId="2DE9E05F" w:rsidR="00397EFE" w:rsidRPr="006B3E15" w:rsidRDefault="00A4038C" w:rsidP="00AC3819">
      <w:pPr>
        <w:spacing w:line="360" w:lineRule="auto"/>
        <w:rPr>
          <w:rFonts w:ascii="Calibri" w:hAnsi="Calibri" w:cs="Calibri"/>
          <w:sz w:val="26"/>
          <w:szCs w:val="26"/>
        </w:rPr>
      </w:pPr>
      <w:r w:rsidRPr="006B3E15">
        <w:rPr>
          <w:rFonts w:ascii="Calibri" w:hAnsi="Calibri" w:cs="Calibri"/>
          <w:sz w:val="26"/>
          <w:szCs w:val="26"/>
        </w:rPr>
        <w:t xml:space="preserve">elektronicznej: </w:t>
      </w:r>
      <w:hyperlink r:id="rId6" w:history="1">
        <w:r w:rsidR="00397EFE" w:rsidRPr="006B3E15">
          <w:rPr>
            <w:rStyle w:val="Hipercze"/>
            <w:rFonts w:ascii="Calibri" w:hAnsi="Calibri" w:cs="Calibri"/>
            <w:sz w:val="26"/>
            <w:szCs w:val="26"/>
          </w:rPr>
          <w:t>sygnalista.crepiotrkow@gmail.com</w:t>
        </w:r>
      </w:hyperlink>
      <w:r w:rsidRPr="006B3E15">
        <w:rPr>
          <w:rFonts w:ascii="Calibri" w:hAnsi="Calibri" w:cs="Calibri"/>
          <w:sz w:val="26"/>
          <w:szCs w:val="26"/>
        </w:rPr>
        <w:t>;</w:t>
      </w:r>
    </w:p>
    <w:p w14:paraId="5D6EB1EE" w14:textId="7E29EE92" w:rsidR="00A4038C" w:rsidRPr="00AC3819" w:rsidRDefault="00A4038C" w:rsidP="00AC3819">
      <w:pPr>
        <w:spacing w:line="360" w:lineRule="auto"/>
        <w:rPr>
          <w:rFonts w:ascii="Calibri" w:hAnsi="Calibri" w:cs="Calibri"/>
          <w:sz w:val="26"/>
          <w:szCs w:val="26"/>
        </w:rPr>
      </w:pPr>
      <w:r w:rsidRPr="00AC3819">
        <w:rPr>
          <w:rFonts w:ascii="Calibri" w:hAnsi="Calibri" w:cs="Calibri"/>
          <w:sz w:val="26"/>
          <w:szCs w:val="26"/>
        </w:rPr>
        <w:t>b) Kanał pocztowy (listowny): przesłany w zamkniętej kopercie na adres: Centrum Rozwoju</w:t>
      </w:r>
      <w:r w:rsidRPr="00AC3819">
        <w:rPr>
          <w:rFonts w:ascii="Calibri" w:hAnsi="Calibri" w:cs="Calibri"/>
          <w:sz w:val="26"/>
          <w:szCs w:val="26"/>
        </w:rPr>
        <w:t xml:space="preserve"> </w:t>
      </w:r>
      <w:r w:rsidRPr="00AC3819">
        <w:rPr>
          <w:rFonts w:ascii="Calibri" w:hAnsi="Calibri" w:cs="Calibri"/>
          <w:sz w:val="26"/>
          <w:szCs w:val="26"/>
        </w:rPr>
        <w:t>Edukacji Województwa Łódzkiego w Piotrkowie Trybunalskim, ul. Wojska Polskiego 2, 97-300</w:t>
      </w:r>
      <w:r w:rsidRPr="00AC3819">
        <w:rPr>
          <w:rFonts w:ascii="Calibri" w:hAnsi="Calibri" w:cs="Calibri"/>
          <w:sz w:val="26"/>
          <w:szCs w:val="26"/>
        </w:rPr>
        <w:t xml:space="preserve"> </w:t>
      </w:r>
      <w:r w:rsidRPr="00AC3819">
        <w:rPr>
          <w:rFonts w:ascii="Calibri" w:hAnsi="Calibri" w:cs="Calibri"/>
          <w:sz w:val="26"/>
          <w:szCs w:val="26"/>
        </w:rPr>
        <w:t xml:space="preserve">Piotrków Trybunalski, z bezwzględnym dopiskiem na kopercie: </w:t>
      </w:r>
      <w:r w:rsidR="00397EFE" w:rsidRPr="00AC3819">
        <w:rPr>
          <w:rFonts w:ascii="Calibri" w:hAnsi="Calibri" w:cs="Calibri"/>
          <w:sz w:val="26"/>
          <w:szCs w:val="26"/>
        </w:rPr>
        <w:t>„Sygnalista – Do Rąk Własnych Osoby Upoważnieni – Nie Otwierać”;</w:t>
      </w:r>
    </w:p>
    <w:p w14:paraId="6CF42D4E" w14:textId="10E368BA" w:rsidR="00A4038C" w:rsidRPr="00AC3819" w:rsidRDefault="00A4038C" w:rsidP="00AC3819">
      <w:pPr>
        <w:spacing w:line="360" w:lineRule="auto"/>
        <w:rPr>
          <w:rFonts w:ascii="Calibri" w:hAnsi="Calibri" w:cs="Calibri"/>
          <w:sz w:val="26"/>
          <w:szCs w:val="26"/>
        </w:rPr>
      </w:pPr>
      <w:r w:rsidRPr="00AC3819">
        <w:rPr>
          <w:rFonts w:ascii="Calibri" w:hAnsi="Calibri" w:cs="Calibri"/>
          <w:sz w:val="26"/>
          <w:szCs w:val="26"/>
        </w:rPr>
        <w:t>c) Kanał telefoniczny / ustny: pod dedykowanym numerem telefonu 044 649 65 66 wewn.</w:t>
      </w:r>
      <w:r w:rsidRPr="00AC3819">
        <w:rPr>
          <w:rFonts w:ascii="Calibri" w:hAnsi="Calibri" w:cs="Calibri"/>
          <w:sz w:val="26"/>
          <w:szCs w:val="26"/>
        </w:rPr>
        <w:t>44</w:t>
      </w:r>
      <w:r w:rsidRPr="00AC3819">
        <w:rPr>
          <w:rFonts w:ascii="Calibri" w:hAnsi="Calibri" w:cs="Calibri"/>
          <w:sz w:val="26"/>
          <w:szCs w:val="26"/>
        </w:rPr>
        <w:t xml:space="preserve"> bezpośrednio do Osoby Upoważnionej lub podczas bezpośredniego spotkania</w:t>
      </w:r>
      <w:r w:rsidR="006B3E15" w:rsidRPr="00AC3819">
        <w:rPr>
          <w:rFonts w:ascii="Calibri" w:hAnsi="Calibri" w:cs="Calibri"/>
          <w:sz w:val="26"/>
          <w:szCs w:val="26"/>
        </w:rPr>
        <w:t xml:space="preserve"> </w:t>
      </w:r>
      <w:r w:rsidRPr="00AC3819">
        <w:rPr>
          <w:rFonts w:ascii="Calibri" w:hAnsi="Calibri" w:cs="Calibri"/>
          <w:sz w:val="26"/>
          <w:szCs w:val="26"/>
        </w:rPr>
        <w:t>zorganizowanego w terminie 14 dni od dnia zgłoszenia wniosku.</w:t>
      </w:r>
    </w:p>
    <w:p w14:paraId="0046651D" w14:textId="235BE207" w:rsidR="006B3E15" w:rsidRPr="00AC3819" w:rsidRDefault="00AC3819" w:rsidP="00AC3819">
      <w:pPr>
        <w:spacing w:line="360" w:lineRule="auto"/>
        <w:rPr>
          <w:rFonts w:ascii="Calibri" w:hAnsi="Calibri" w:cs="Calibri"/>
          <w:sz w:val="26"/>
          <w:szCs w:val="26"/>
        </w:rPr>
      </w:pPr>
      <w:r w:rsidRPr="00AC3819">
        <w:rPr>
          <w:rFonts w:ascii="Calibri" w:hAnsi="Calibri" w:cs="Calibri"/>
          <w:sz w:val="26"/>
          <w:szCs w:val="26"/>
        </w:rPr>
        <w:t>2</w:t>
      </w:r>
      <w:r w:rsidR="00A4038C" w:rsidRPr="00AC3819">
        <w:rPr>
          <w:rFonts w:ascii="Calibri" w:hAnsi="Calibri" w:cs="Calibri"/>
          <w:sz w:val="26"/>
          <w:szCs w:val="26"/>
        </w:rPr>
        <w:t xml:space="preserve">. </w:t>
      </w:r>
      <w:r w:rsidRPr="00AC3819">
        <w:rPr>
          <w:rFonts w:ascii="Calibri" w:hAnsi="Calibri" w:cs="Calibri"/>
          <w:sz w:val="26"/>
          <w:szCs w:val="26"/>
        </w:rPr>
        <w:t>Bezwzględny zakaz składania zgłoszeń osobiście w sekretariacie:</w:t>
      </w:r>
      <w:r w:rsidR="00A4038C" w:rsidRPr="00AC3819">
        <w:rPr>
          <w:rFonts w:ascii="Calibri" w:hAnsi="Calibri" w:cs="Calibri"/>
          <w:sz w:val="26"/>
          <w:szCs w:val="26"/>
        </w:rPr>
        <w:t xml:space="preserve"> </w:t>
      </w:r>
    </w:p>
    <w:p w14:paraId="77A5F541" w14:textId="03138B4F" w:rsidR="00A4038C" w:rsidRPr="00AC3819" w:rsidRDefault="00A4038C" w:rsidP="00AC3819">
      <w:pPr>
        <w:spacing w:line="360" w:lineRule="auto"/>
        <w:rPr>
          <w:rFonts w:ascii="Calibri" w:hAnsi="Calibri" w:cs="Calibri"/>
          <w:sz w:val="26"/>
          <w:szCs w:val="26"/>
        </w:rPr>
      </w:pPr>
      <w:r w:rsidRPr="00AC3819">
        <w:rPr>
          <w:rFonts w:ascii="Calibri" w:hAnsi="Calibri" w:cs="Calibri"/>
          <w:sz w:val="26"/>
          <w:szCs w:val="26"/>
        </w:rPr>
        <w:t>Ze</w:t>
      </w:r>
      <w:r w:rsidR="006B3E15" w:rsidRPr="00AC3819">
        <w:rPr>
          <w:rFonts w:ascii="Calibri" w:hAnsi="Calibri" w:cs="Calibri"/>
          <w:sz w:val="26"/>
          <w:szCs w:val="26"/>
        </w:rPr>
        <w:t xml:space="preserve"> </w:t>
      </w:r>
      <w:r w:rsidRPr="00AC3819">
        <w:rPr>
          <w:rFonts w:ascii="Calibri" w:hAnsi="Calibri" w:cs="Calibri"/>
          <w:sz w:val="26"/>
          <w:szCs w:val="26"/>
        </w:rPr>
        <w:t>względu na konieczność zapewnienia pełnej ochrony tożsamości sygnalisty oraz bezwzględnej</w:t>
      </w:r>
      <w:r w:rsidRPr="00AC3819">
        <w:rPr>
          <w:rFonts w:ascii="Calibri" w:hAnsi="Calibri" w:cs="Calibri"/>
          <w:sz w:val="26"/>
          <w:szCs w:val="26"/>
        </w:rPr>
        <w:t xml:space="preserve"> </w:t>
      </w:r>
      <w:r w:rsidRPr="00AC3819">
        <w:rPr>
          <w:rFonts w:ascii="Calibri" w:hAnsi="Calibri" w:cs="Calibri"/>
          <w:sz w:val="26"/>
          <w:szCs w:val="26"/>
        </w:rPr>
        <w:t>poufności, zakazuje się składania zgłoszeń ustnych lub pisemnych bezpośrednio w sekretariacie</w:t>
      </w:r>
      <w:r w:rsidRPr="00AC3819">
        <w:rPr>
          <w:rFonts w:ascii="Calibri" w:hAnsi="Calibri" w:cs="Calibri"/>
          <w:sz w:val="26"/>
          <w:szCs w:val="26"/>
        </w:rPr>
        <w:t xml:space="preserve"> </w:t>
      </w:r>
      <w:r w:rsidRPr="00AC3819">
        <w:rPr>
          <w:rFonts w:ascii="Calibri" w:hAnsi="Calibri" w:cs="Calibri"/>
          <w:sz w:val="26"/>
          <w:szCs w:val="26"/>
        </w:rPr>
        <w:t>Centrum. Zgłoszenie złożone w sekretariacie nie będzie przyjmowane do protokołu przez</w:t>
      </w:r>
      <w:r w:rsidRPr="00AC3819">
        <w:rPr>
          <w:rFonts w:ascii="Calibri" w:hAnsi="Calibri" w:cs="Calibri"/>
          <w:sz w:val="26"/>
          <w:szCs w:val="26"/>
        </w:rPr>
        <w:t xml:space="preserve"> </w:t>
      </w:r>
      <w:r w:rsidRPr="00AC3819">
        <w:rPr>
          <w:rFonts w:ascii="Calibri" w:hAnsi="Calibri" w:cs="Calibri"/>
          <w:sz w:val="26"/>
          <w:szCs w:val="26"/>
        </w:rPr>
        <w:t>pracownik</w:t>
      </w:r>
      <w:r w:rsidRPr="00AC3819">
        <w:rPr>
          <w:rFonts w:ascii="Calibri" w:hAnsi="Calibri" w:cs="Calibri"/>
          <w:sz w:val="26"/>
          <w:szCs w:val="26"/>
        </w:rPr>
        <w:t>a</w:t>
      </w:r>
      <w:r w:rsidRPr="00AC3819">
        <w:rPr>
          <w:rFonts w:ascii="Calibri" w:hAnsi="Calibri" w:cs="Calibri"/>
          <w:sz w:val="26"/>
          <w:szCs w:val="26"/>
        </w:rPr>
        <w:t xml:space="preserve"> sekretariatu.</w:t>
      </w:r>
    </w:p>
    <w:p w14:paraId="34BEACD5" w14:textId="29B2409D" w:rsidR="00A4038C" w:rsidRPr="00AC3819" w:rsidRDefault="00A4038C" w:rsidP="00AC3819">
      <w:pPr>
        <w:spacing w:line="360" w:lineRule="auto"/>
        <w:rPr>
          <w:rFonts w:ascii="Calibri" w:hAnsi="Calibri" w:cs="Calibri"/>
          <w:sz w:val="26"/>
          <w:szCs w:val="26"/>
        </w:rPr>
      </w:pPr>
      <w:r w:rsidRPr="00AC3819">
        <w:rPr>
          <w:rFonts w:ascii="Calibri" w:hAnsi="Calibri" w:cs="Calibri"/>
          <w:sz w:val="26"/>
          <w:szCs w:val="26"/>
        </w:rPr>
        <w:t>§ 7. Wymagania techniczne dla kanału e-mail</w:t>
      </w:r>
      <w:r w:rsidR="00397EFE" w:rsidRPr="00AC3819">
        <w:rPr>
          <w:rFonts w:ascii="Calibri" w:hAnsi="Calibri" w:cs="Calibri"/>
          <w:sz w:val="26"/>
          <w:szCs w:val="26"/>
        </w:rPr>
        <w:t>:</w:t>
      </w:r>
    </w:p>
    <w:p w14:paraId="4BF876E9" w14:textId="7ADF3051" w:rsidR="00A4038C" w:rsidRPr="00AC3819" w:rsidRDefault="00A4038C" w:rsidP="00AC3819">
      <w:pPr>
        <w:spacing w:line="360" w:lineRule="auto"/>
        <w:rPr>
          <w:rFonts w:ascii="Calibri" w:hAnsi="Calibri" w:cs="Calibri"/>
          <w:sz w:val="26"/>
          <w:szCs w:val="26"/>
        </w:rPr>
      </w:pPr>
      <w:r w:rsidRPr="00AC3819">
        <w:rPr>
          <w:rFonts w:ascii="Calibri" w:hAnsi="Calibri" w:cs="Calibri"/>
          <w:sz w:val="26"/>
          <w:szCs w:val="26"/>
        </w:rPr>
        <w:t xml:space="preserve">1. Dedykowana skrzynka e-mail </w:t>
      </w:r>
      <w:hyperlink r:id="rId7" w:history="1">
        <w:r w:rsidR="00397EFE" w:rsidRPr="00AC3819">
          <w:rPr>
            <w:rStyle w:val="Hipercze"/>
            <w:rFonts w:ascii="Calibri" w:hAnsi="Calibri" w:cs="Calibri"/>
            <w:sz w:val="26"/>
            <w:szCs w:val="26"/>
          </w:rPr>
          <w:t>sygnalista.crepiotrkow@gmail.com</w:t>
        </w:r>
      </w:hyperlink>
      <w:r w:rsidR="00397EFE" w:rsidRPr="00AC3819">
        <w:rPr>
          <w:rFonts w:ascii="Calibri" w:hAnsi="Calibri" w:cs="Calibri"/>
          <w:sz w:val="26"/>
          <w:szCs w:val="26"/>
        </w:rPr>
        <w:t xml:space="preserve"> </w:t>
      </w:r>
      <w:r w:rsidRPr="00AC3819">
        <w:rPr>
          <w:rFonts w:ascii="Calibri" w:hAnsi="Calibri" w:cs="Calibri"/>
          <w:sz w:val="26"/>
          <w:szCs w:val="26"/>
        </w:rPr>
        <w:t>funkcjonuje na wydzielonym</w:t>
      </w:r>
      <w:r w:rsidR="0094197F" w:rsidRPr="00AC3819">
        <w:rPr>
          <w:rFonts w:ascii="Calibri" w:hAnsi="Calibri" w:cs="Calibri"/>
          <w:sz w:val="26"/>
          <w:szCs w:val="26"/>
        </w:rPr>
        <w:t xml:space="preserve"> </w:t>
      </w:r>
      <w:r w:rsidRPr="00AC3819">
        <w:rPr>
          <w:rFonts w:ascii="Calibri" w:hAnsi="Calibri" w:cs="Calibri"/>
          <w:sz w:val="26"/>
          <w:szCs w:val="26"/>
        </w:rPr>
        <w:t>serwerze pocztowym z zastosowaniem indywidualnego szyfrowania oraz odrębnego profilu</w:t>
      </w:r>
      <w:r w:rsidR="0094197F" w:rsidRPr="00AC3819">
        <w:rPr>
          <w:rFonts w:ascii="Calibri" w:hAnsi="Calibri" w:cs="Calibri"/>
          <w:sz w:val="26"/>
          <w:szCs w:val="26"/>
        </w:rPr>
        <w:t xml:space="preserve"> </w:t>
      </w:r>
      <w:r w:rsidRPr="00AC3819">
        <w:rPr>
          <w:rFonts w:ascii="Calibri" w:hAnsi="Calibri" w:cs="Calibri"/>
          <w:sz w:val="26"/>
          <w:szCs w:val="26"/>
        </w:rPr>
        <w:t>uprawnień.</w:t>
      </w:r>
    </w:p>
    <w:p w14:paraId="70F725DE" w14:textId="77777777" w:rsidR="00AC3819" w:rsidRDefault="00A4038C" w:rsidP="00AC3819">
      <w:pPr>
        <w:spacing w:line="360" w:lineRule="auto"/>
        <w:rPr>
          <w:rFonts w:ascii="Calibri" w:hAnsi="Calibri" w:cs="Calibri"/>
          <w:sz w:val="26"/>
          <w:szCs w:val="26"/>
        </w:rPr>
      </w:pPr>
      <w:r w:rsidRPr="00AC3819">
        <w:rPr>
          <w:rFonts w:ascii="Calibri" w:hAnsi="Calibri" w:cs="Calibri"/>
          <w:sz w:val="26"/>
          <w:szCs w:val="26"/>
        </w:rPr>
        <w:t>2. Dostęp do treści wiadomości oraz załączników posiadają wyłącznie Osoba Upoważniona oraz</w:t>
      </w:r>
      <w:r w:rsidR="0094197F" w:rsidRPr="00AC3819">
        <w:rPr>
          <w:rFonts w:ascii="Calibri" w:hAnsi="Calibri" w:cs="Calibri"/>
          <w:sz w:val="26"/>
          <w:szCs w:val="26"/>
        </w:rPr>
        <w:t xml:space="preserve"> </w:t>
      </w:r>
      <w:r w:rsidRPr="00AC3819">
        <w:rPr>
          <w:rFonts w:ascii="Calibri" w:hAnsi="Calibri" w:cs="Calibri"/>
          <w:sz w:val="26"/>
          <w:szCs w:val="26"/>
        </w:rPr>
        <w:t>Osoba Zastępująca.</w:t>
      </w:r>
    </w:p>
    <w:p w14:paraId="18F34617" w14:textId="77777777" w:rsidR="00AC3819" w:rsidRDefault="00AC3819" w:rsidP="00AC3819">
      <w:pPr>
        <w:spacing w:line="360" w:lineRule="auto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br w:type="page"/>
      </w:r>
    </w:p>
    <w:p w14:paraId="6104987E" w14:textId="54749E8C" w:rsidR="00A4038C" w:rsidRPr="00AC3819" w:rsidRDefault="00A4038C" w:rsidP="00397EFE">
      <w:pPr>
        <w:spacing w:line="360" w:lineRule="auto"/>
        <w:rPr>
          <w:rFonts w:ascii="Calibri" w:hAnsi="Calibri" w:cs="Calibri"/>
          <w:sz w:val="26"/>
          <w:szCs w:val="26"/>
        </w:rPr>
      </w:pPr>
      <w:r w:rsidRPr="00AC3819">
        <w:rPr>
          <w:rFonts w:ascii="Calibri" w:hAnsi="Calibri" w:cs="Calibri"/>
          <w:sz w:val="26"/>
          <w:szCs w:val="26"/>
        </w:rPr>
        <w:lastRenderedPageBreak/>
        <w:t>Uniemożliwia się wgląd lub rozszyfrowywanie</w:t>
      </w:r>
      <w:r w:rsidR="00AC3819" w:rsidRPr="00AC3819">
        <w:rPr>
          <w:rFonts w:ascii="Calibri" w:hAnsi="Calibri" w:cs="Calibri"/>
          <w:sz w:val="26"/>
          <w:szCs w:val="26"/>
        </w:rPr>
        <w:t xml:space="preserve"> </w:t>
      </w:r>
      <w:r w:rsidRPr="00AC3819">
        <w:rPr>
          <w:rFonts w:ascii="Calibri" w:hAnsi="Calibri" w:cs="Calibri"/>
          <w:sz w:val="26"/>
          <w:szCs w:val="26"/>
        </w:rPr>
        <w:t>treści poczty przez pracowników</w:t>
      </w:r>
      <w:r w:rsidR="0094197F" w:rsidRPr="00AC3819">
        <w:rPr>
          <w:rFonts w:ascii="Calibri" w:hAnsi="Calibri" w:cs="Calibri"/>
          <w:sz w:val="26"/>
          <w:szCs w:val="26"/>
        </w:rPr>
        <w:t xml:space="preserve"> </w:t>
      </w:r>
      <w:r w:rsidRPr="00AC3819">
        <w:rPr>
          <w:rFonts w:ascii="Calibri" w:hAnsi="Calibri" w:cs="Calibri"/>
          <w:sz w:val="26"/>
          <w:szCs w:val="26"/>
        </w:rPr>
        <w:t>IT, administratorów sieci czy systemy bezpieczeństwa UTM na poziomie domenowym.</w:t>
      </w:r>
    </w:p>
    <w:p w14:paraId="0395CC6E" w14:textId="437FA9CC" w:rsidR="00A4038C" w:rsidRPr="00AC3819" w:rsidRDefault="00A4038C" w:rsidP="00397EFE">
      <w:pPr>
        <w:spacing w:line="360" w:lineRule="auto"/>
        <w:rPr>
          <w:rFonts w:ascii="Calibri" w:hAnsi="Calibri" w:cs="Calibri"/>
          <w:sz w:val="26"/>
          <w:szCs w:val="26"/>
        </w:rPr>
      </w:pPr>
      <w:r w:rsidRPr="00AC3819">
        <w:rPr>
          <w:rFonts w:ascii="Calibri" w:hAnsi="Calibri" w:cs="Calibri"/>
          <w:sz w:val="26"/>
          <w:szCs w:val="26"/>
        </w:rPr>
        <w:t>3. Osoba Upoważniona (a podczas jej nieobecności Osoba Zastępująca) ma obowiązek</w:t>
      </w:r>
      <w:r w:rsidR="00AC3819" w:rsidRPr="00AC3819">
        <w:rPr>
          <w:rFonts w:ascii="Calibri" w:hAnsi="Calibri" w:cs="Calibri"/>
          <w:sz w:val="26"/>
          <w:szCs w:val="26"/>
        </w:rPr>
        <w:t xml:space="preserve"> </w:t>
      </w:r>
      <w:r w:rsidRPr="00AC3819">
        <w:rPr>
          <w:rFonts w:ascii="Calibri" w:hAnsi="Calibri" w:cs="Calibri"/>
          <w:sz w:val="26"/>
          <w:szCs w:val="26"/>
        </w:rPr>
        <w:t>codziennego, bieżącego sprawdzania skrzynki pocztowej w dniach pracy Centrum.</w:t>
      </w:r>
    </w:p>
    <w:p w14:paraId="24D04C90" w14:textId="0075DA49" w:rsidR="00A4038C" w:rsidRDefault="00AC3819" w:rsidP="00AC3819">
      <w:pPr>
        <w:pStyle w:val="Nagwek2"/>
        <w:spacing w:line="360" w:lineRule="auto"/>
      </w:pPr>
      <w:r>
        <w:t>Rozdział IV. Tryb postępowania z przesyłkami i wiadomościami</w:t>
      </w:r>
    </w:p>
    <w:p w14:paraId="6615F76B" w14:textId="77777777" w:rsidR="00A4038C" w:rsidRPr="00AC3819" w:rsidRDefault="00A4038C" w:rsidP="00AC3819">
      <w:pPr>
        <w:spacing w:line="360" w:lineRule="auto"/>
        <w:rPr>
          <w:rFonts w:ascii="Calibri" w:hAnsi="Calibri" w:cs="Calibri"/>
          <w:sz w:val="26"/>
          <w:szCs w:val="26"/>
        </w:rPr>
      </w:pPr>
      <w:r w:rsidRPr="00AC3819">
        <w:rPr>
          <w:rFonts w:ascii="Calibri" w:hAnsi="Calibri" w:cs="Calibri"/>
          <w:sz w:val="26"/>
          <w:szCs w:val="26"/>
        </w:rPr>
        <w:t>§ 8. Postępowanie z przesyłkami listownymi w kancelarii / sekretariacie</w:t>
      </w:r>
    </w:p>
    <w:p w14:paraId="5DB8D728" w14:textId="3479EA12" w:rsidR="00A4038C" w:rsidRPr="00AC3819" w:rsidRDefault="00A4038C" w:rsidP="00AC3819">
      <w:pPr>
        <w:spacing w:line="360" w:lineRule="auto"/>
        <w:rPr>
          <w:rFonts w:ascii="Calibri" w:hAnsi="Calibri" w:cs="Calibri"/>
          <w:sz w:val="26"/>
          <w:szCs w:val="26"/>
        </w:rPr>
      </w:pPr>
      <w:r w:rsidRPr="00AC3819">
        <w:rPr>
          <w:rFonts w:ascii="Calibri" w:hAnsi="Calibri" w:cs="Calibri"/>
          <w:sz w:val="26"/>
          <w:szCs w:val="26"/>
        </w:rPr>
        <w:t>1. Przesyłka pocztowa opatrzona klauzulą „</w:t>
      </w:r>
      <w:r w:rsidR="00AC3819" w:rsidRPr="00AC3819">
        <w:rPr>
          <w:rFonts w:ascii="Calibri" w:hAnsi="Calibri" w:cs="Calibri"/>
          <w:sz w:val="26"/>
          <w:szCs w:val="26"/>
        </w:rPr>
        <w:t>Sygnalista”, „Do Rąk Własnych</w:t>
      </w:r>
      <w:r w:rsidRPr="00AC3819">
        <w:rPr>
          <w:rFonts w:ascii="Calibri" w:hAnsi="Calibri" w:cs="Calibri"/>
          <w:sz w:val="26"/>
          <w:szCs w:val="26"/>
        </w:rPr>
        <w:t>” lub zawierająca</w:t>
      </w:r>
      <w:r w:rsidR="00AC3819" w:rsidRPr="00AC3819">
        <w:rPr>
          <w:rFonts w:ascii="Calibri" w:hAnsi="Calibri" w:cs="Calibri"/>
          <w:sz w:val="26"/>
          <w:szCs w:val="26"/>
        </w:rPr>
        <w:t xml:space="preserve"> </w:t>
      </w:r>
      <w:r w:rsidRPr="00AC3819">
        <w:rPr>
          <w:rFonts w:ascii="Calibri" w:hAnsi="Calibri" w:cs="Calibri"/>
          <w:sz w:val="26"/>
          <w:szCs w:val="26"/>
        </w:rPr>
        <w:t>oznaczenie wskazujące na zgłoszenie naruszenia prawa podlega przekazaniu Osobie</w:t>
      </w:r>
      <w:r w:rsidR="00AC3819" w:rsidRPr="00AC3819">
        <w:rPr>
          <w:rFonts w:ascii="Calibri" w:hAnsi="Calibri" w:cs="Calibri"/>
          <w:sz w:val="26"/>
          <w:szCs w:val="26"/>
        </w:rPr>
        <w:t xml:space="preserve"> </w:t>
      </w:r>
      <w:r w:rsidRPr="00AC3819">
        <w:rPr>
          <w:rFonts w:ascii="Calibri" w:hAnsi="Calibri" w:cs="Calibri"/>
          <w:sz w:val="26"/>
          <w:szCs w:val="26"/>
        </w:rPr>
        <w:t>Upoważnionej w stanie nieotwartym</w:t>
      </w:r>
      <w:r w:rsidR="00AC3819">
        <w:rPr>
          <w:rFonts w:ascii="Calibri" w:hAnsi="Calibri" w:cs="Calibri"/>
          <w:sz w:val="26"/>
          <w:szCs w:val="26"/>
        </w:rPr>
        <w:t xml:space="preserve"> </w:t>
      </w:r>
      <w:r w:rsidRPr="00AC3819">
        <w:rPr>
          <w:rFonts w:ascii="Calibri" w:hAnsi="Calibri" w:cs="Calibri"/>
          <w:sz w:val="26"/>
          <w:szCs w:val="26"/>
        </w:rPr>
        <w:t>w dniu jej wpływu.</w:t>
      </w:r>
    </w:p>
    <w:p w14:paraId="37855FA5" w14:textId="4A6A69FA" w:rsidR="00A4038C" w:rsidRPr="00AC3819" w:rsidRDefault="00A4038C" w:rsidP="00AC3819">
      <w:pPr>
        <w:spacing w:line="360" w:lineRule="auto"/>
        <w:rPr>
          <w:rFonts w:ascii="Calibri" w:hAnsi="Calibri" w:cs="Calibri"/>
          <w:sz w:val="26"/>
          <w:szCs w:val="26"/>
        </w:rPr>
      </w:pPr>
      <w:r w:rsidRPr="00AC3819">
        <w:rPr>
          <w:rFonts w:ascii="Calibri" w:hAnsi="Calibri" w:cs="Calibri"/>
          <w:sz w:val="26"/>
          <w:szCs w:val="26"/>
        </w:rPr>
        <w:t>2. Pracownikom kancelarii, sekretariatu oraz ochrony zabrania się otwierania przesyłek tak</w:t>
      </w:r>
      <w:r w:rsidR="00AC3819" w:rsidRPr="00AC3819">
        <w:rPr>
          <w:rFonts w:ascii="Calibri" w:hAnsi="Calibri" w:cs="Calibri"/>
          <w:sz w:val="26"/>
          <w:szCs w:val="26"/>
        </w:rPr>
        <w:t xml:space="preserve"> </w:t>
      </w:r>
      <w:r w:rsidRPr="00AC3819">
        <w:rPr>
          <w:rFonts w:ascii="Calibri" w:hAnsi="Calibri" w:cs="Calibri"/>
          <w:sz w:val="26"/>
          <w:szCs w:val="26"/>
        </w:rPr>
        <w:t>oznaczonych oraz zapoznawania się z ich zawartością.</w:t>
      </w:r>
    </w:p>
    <w:p w14:paraId="4F448305" w14:textId="15FE8496" w:rsidR="00A4038C" w:rsidRPr="00AC3819" w:rsidRDefault="00A4038C" w:rsidP="00AC3819">
      <w:pPr>
        <w:spacing w:line="360" w:lineRule="auto"/>
        <w:rPr>
          <w:rFonts w:ascii="Calibri" w:hAnsi="Calibri" w:cs="Calibri"/>
          <w:sz w:val="26"/>
          <w:szCs w:val="26"/>
        </w:rPr>
      </w:pPr>
      <w:r w:rsidRPr="00AC3819">
        <w:rPr>
          <w:rFonts w:ascii="Calibri" w:hAnsi="Calibri" w:cs="Calibri"/>
          <w:sz w:val="26"/>
          <w:szCs w:val="26"/>
        </w:rPr>
        <w:t>3. Przesyłka pominie rejestrację w ogólnym jawnym dzienniku korespondencji. Fakt jej wpływu</w:t>
      </w:r>
      <w:r w:rsidR="00AC3819" w:rsidRPr="00AC3819">
        <w:rPr>
          <w:rFonts w:ascii="Calibri" w:hAnsi="Calibri" w:cs="Calibri"/>
          <w:sz w:val="26"/>
          <w:szCs w:val="26"/>
        </w:rPr>
        <w:t xml:space="preserve"> </w:t>
      </w:r>
      <w:r w:rsidRPr="00AC3819">
        <w:rPr>
          <w:rFonts w:ascii="Calibri" w:hAnsi="Calibri" w:cs="Calibri"/>
          <w:sz w:val="26"/>
          <w:szCs w:val="26"/>
        </w:rPr>
        <w:t>odnotowuje się wyłącznie w poufnym rejestrze przesyłek zastrzeżonych pod numerem utajnionym,</w:t>
      </w:r>
      <w:r w:rsidR="00AC3819" w:rsidRPr="00AC3819">
        <w:rPr>
          <w:rFonts w:ascii="Calibri" w:hAnsi="Calibri" w:cs="Calibri"/>
          <w:sz w:val="26"/>
          <w:szCs w:val="26"/>
        </w:rPr>
        <w:t xml:space="preserve"> </w:t>
      </w:r>
      <w:r w:rsidRPr="00AC3819">
        <w:rPr>
          <w:rFonts w:ascii="Calibri" w:hAnsi="Calibri" w:cs="Calibri"/>
          <w:sz w:val="26"/>
          <w:szCs w:val="26"/>
        </w:rPr>
        <w:t>bez ujawniania danych nadawcy i treści pisma.</w:t>
      </w:r>
    </w:p>
    <w:p w14:paraId="41088541" w14:textId="170D23BF" w:rsidR="00A4038C" w:rsidRPr="00AC3819" w:rsidRDefault="00A4038C" w:rsidP="00AC3819">
      <w:pPr>
        <w:spacing w:line="360" w:lineRule="auto"/>
        <w:rPr>
          <w:rFonts w:ascii="Calibri" w:hAnsi="Calibri" w:cs="Calibri"/>
          <w:sz w:val="26"/>
          <w:szCs w:val="26"/>
        </w:rPr>
      </w:pPr>
      <w:r w:rsidRPr="00AC3819">
        <w:rPr>
          <w:rFonts w:ascii="Calibri" w:hAnsi="Calibri" w:cs="Calibri"/>
          <w:sz w:val="26"/>
          <w:szCs w:val="26"/>
        </w:rPr>
        <w:t>4. Procedura w przypadku przypadkowego otwarcia przesyłki:</w:t>
      </w:r>
      <w:r w:rsidR="00AC3819">
        <w:rPr>
          <w:rFonts w:ascii="Calibri" w:hAnsi="Calibri" w:cs="Calibri"/>
          <w:sz w:val="26"/>
          <w:szCs w:val="26"/>
        </w:rPr>
        <w:t xml:space="preserve"> </w:t>
      </w:r>
      <w:r w:rsidRPr="00AC3819">
        <w:rPr>
          <w:rFonts w:ascii="Calibri" w:hAnsi="Calibri" w:cs="Calibri"/>
          <w:sz w:val="26"/>
          <w:szCs w:val="26"/>
        </w:rPr>
        <w:t>W sytuacji, gdy przesyłka nie posiadała na kopercie oznaczenia zastrzeżonego i została</w:t>
      </w:r>
      <w:r w:rsidR="00AC3819">
        <w:rPr>
          <w:rFonts w:ascii="Calibri" w:hAnsi="Calibri" w:cs="Calibri"/>
          <w:sz w:val="26"/>
          <w:szCs w:val="26"/>
        </w:rPr>
        <w:t xml:space="preserve"> </w:t>
      </w:r>
      <w:r w:rsidRPr="00AC3819">
        <w:rPr>
          <w:rFonts w:ascii="Calibri" w:hAnsi="Calibri" w:cs="Calibri"/>
          <w:sz w:val="26"/>
          <w:szCs w:val="26"/>
        </w:rPr>
        <w:t>przypadkowo otwarta przez pracownika sekretariatu:</w:t>
      </w:r>
    </w:p>
    <w:p w14:paraId="621A1640" w14:textId="113BCCAD" w:rsidR="00A4038C" w:rsidRPr="00AC3819" w:rsidRDefault="00A4038C" w:rsidP="00AC3819">
      <w:pPr>
        <w:spacing w:line="360" w:lineRule="auto"/>
        <w:rPr>
          <w:rFonts w:ascii="Calibri" w:hAnsi="Calibri" w:cs="Calibri"/>
          <w:sz w:val="26"/>
          <w:szCs w:val="26"/>
        </w:rPr>
      </w:pPr>
      <w:r w:rsidRPr="00AC3819">
        <w:rPr>
          <w:rFonts w:ascii="Calibri" w:hAnsi="Calibri" w:cs="Calibri"/>
          <w:sz w:val="26"/>
          <w:szCs w:val="26"/>
        </w:rPr>
        <w:t>a) Pracownik po zorientowaniu się, że pismo stanowi zgłoszenie sygnalisty, ma bezwzględny</w:t>
      </w:r>
      <w:r w:rsidR="00AC3819">
        <w:rPr>
          <w:rFonts w:ascii="Calibri" w:hAnsi="Calibri" w:cs="Calibri"/>
          <w:sz w:val="26"/>
          <w:szCs w:val="26"/>
        </w:rPr>
        <w:t xml:space="preserve"> </w:t>
      </w:r>
      <w:r w:rsidRPr="00AC3819">
        <w:rPr>
          <w:rFonts w:ascii="Calibri" w:hAnsi="Calibri" w:cs="Calibri"/>
          <w:sz w:val="26"/>
          <w:szCs w:val="26"/>
        </w:rPr>
        <w:t>obowiązek natychmiast zaprzestać dalszego czytania tekstów i załączników;</w:t>
      </w:r>
    </w:p>
    <w:p w14:paraId="7BD8BE74" w14:textId="14E0D44B" w:rsidR="00A4038C" w:rsidRPr="00AC3819" w:rsidRDefault="00A4038C" w:rsidP="00AC3819">
      <w:pPr>
        <w:spacing w:line="360" w:lineRule="auto"/>
        <w:rPr>
          <w:rFonts w:ascii="Calibri" w:hAnsi="Calibri" w:cs="Calibri"/>
          <w:sz w:val="26"/>
          <w:szCs w:val="26"/>
        </w:rPr>
      </w:pPr>
      <w:r w:rsidRPr="00AC3819">
        <w:rPr>
          <w:rFonts w:ascii="Calibri" w:hAnsi="Calibri" w:cs="Calibri"/>
          <w:sz w:val="26"/>
          <w:szCs w:val="26"/>
        </w:rPr>
        <w:t>b) Zabrania się sporządzania jakichkolwiek kopii, skanów, zdjęć czy przekazywania informacji</w:t>
      </w:r>
      <w:r w:rsidR="00AC3819" w:rsidRPr="00AC3819">
        <w:rPr>
          <w:rFonts w:ascii="Calibri" w:hAnsi="Calibri" w:cs="Calibri"/>
          <w:sz w:val="26"/>
          <w:szCs w:val="26"/>
        </w:rPr>
        <w:t xml:space="preserve"> </w:t>
      </w:r>
      <w:r w:rsidRPr="00AC3819">
        <w:rPr>
          <w:rFonts w:ascii="Calibri" w:hAnsi="Calibri" w:cs="Calibri"/>
          <w:sz w:val="26"/>
          <w:szCs w:val="26"/>
        </w:rPr>
        <w:t>osobom trzecim;</w:t>
      </w:r>
    </w:p>
    <w:p w14:paraId="7537F974" w14:textId="6761EA17" w:rsidR="00AC3819" w:rsidRPr="00AC3819" w:rsidRDefault="00A4038C" w:rsidP="00397EFE">
      <w:pPr>
        <w:spacing w:line="360" w:lineRule="auto"/>
        <w:rPr>
          <w:rFonts w:ascii="Calibri" w:hAnsi="Calibri" w:cs="Calibri"/>
          <w:sz w:val="26"/>
          <w:szCs w:val="26"/>
        </w:rPr>
      </w:pPr>
      <w:r w:rsidRPr="00AC3819">
        <w:rPr>
          <w:rFonts w:ascii="Calibri" w:hAnsi="Calibri" w:cs="Calibri"/>
          <w:sz w:val="26"/>
          <w:szCs w:val="26"/>
        </w:rPr>
        <w:t>c) Pismo wraz z kopertą należy natychmiast umieścić w nowej kopercie, zakleić ją, sporządzić na</w:t>
      </w:r>
      <w:r w:rsidR="00AC3819" w:rsidRPr="00AC3819">
        <w:rPr>
          <w:rFonts w:ascii="Calibri" w:hAnsi="Calibri" w:cs="Calibri"/>
          <w:sz w:val="26"/>
          <w:szCs w:val="26"/>
        </w:rPr>
        <w:t xml:space="preserve"> </w:t>
      </w:r>
      <w:r w:rsidRPr="00AC3819">
        <w:rPr>
          <w:rFonts w:ascii="Calibri" w:hAnsi="Calibri" w:cs="Calibri"/>
          <w:sz w:val="26"/>
          <w:szCs w:val="26"/>
        </w:rPr>
        <w:t>niej adnotację: „Przypadkowo otwarte w dniu [data, godzina] przez [podpis]. Z treścią nie</w:t>
      </w:r>
      <w:r w:rsidR="00AC3819" w:rsidRPr="00AC3819">
        <w:rPr>
          <w:rFonts w:ascii="Calibri" w:hAnsi="Calibri" w:cs="Calibri"/>
          <w:sz w:val="26"/>
          <w:szCs w:val="26"/>
        </w:rPr>
        <w:t xml:space="preserve"> </w:t>
      </w:r>
      <w:r w:rsidRPr="00AC3819">
        <w:rPr>
          <w:rFonts w:ascii="Calibri" w:hAnsi="Calibri" w:cs="Calibri"/>
          <w:sz w:val="26"/>
          <w:szCs w:val="26"/>
        </w:rPr>
        <w:t>zapoznawano się w dalszym ciągu”;</w:t>
      </w:r>
    </w:p>
    <w:p w14:paraId="01C07710" w14:textId="6D7FDA5B" w:rsidR="00A4038C" w:rsidRPr="00AC3819" w:rsidRDefault="00AC3819" w:rsidP="00AC3819">
      <w:r>
        <w:br w:type="page"/>
      </w:r>
    </w:p>
    <w:p w14:paraId="7F69C38F" w14:textId="77777777" w:rsidR="00A4038C" w:rsidRPr="00AC3819" w:rsidRDefault="00A4038C" w:rsidP="00772C54">
      <w:pPr>
        <w:spacing w:line="360" w:lineRule="auto"/>
        <w:rPr>
          <w:rFonts w:ascii="Calibri" w:hAnsi="Calibri" w:cs="Calibri"/>
          <w:sz w:val="26"/>
          <w:szCs w:val="26"/>
        </w:rPr>
      </w:pPr>
      <w:r w:rsidRPr="00AC3819">
        <w:rPr>
          <w:rFonts w:ascii="Calibri" w:hAnsi="Calibri" w:cs="Calibri"/>
          <w:sz w:val="26"/>
          <w:szCs w:val="26"/>
        </w:rPr>
        <w:lastRenderedPageBreak/>
        <w:t>d) Przesyłkę należy niezwłocznie przekazać do rąk własnych Osoby Upoważnionej.</w:t>
      </w:r>
    </w:p>
    <w:p w14:paraId="2DF845C8" w14:textId="6A18213C" w:rsidR="00A4038C" w:rsidRPr="00AC3819" w:rsidRDefault="00A4038C" w:rsidP="00772C54">
      <w:pPr>
        <w:spacing w:line="360" w:lineRule="auto"/>
        <w:rPr>
          <w:rFonts w:ascii="Calibri" w:hAnsi="Calibri" w:cs="Calibri"/>
          <w:sz w:val="26"/>
          <w:szCs w:val="26"/>
        </w:rPr>
      </w:pPr>
      <w:r w:rsidRPr="00AC3819">
        <w:rPr>
          <w:rFonts w:ascii="Calibri" w:hAnsi="Calibri" w:cs="Calibri"/>
          <w:sz w:val="26"/>
          <w:szCs w:val="26"/>
        </w:rPr>
        <w:t>5. Osoba, która dopuściła się nieuprawnionego zapoznania się z treścią zgłoszenia lub ujawniła</w:t>
      </w:r>
      <w:r w:rsidR="00AC3819" w:rsidRPr="00AC3819">
        <w:rPr>
          <w:rFonts w:ascii="Calibri" w:hAnsi="Calibri" w:cs="Calibri"/>
          <w:sz w:val="26"/>
          <w:szCs w:val="26"/>
        </w:rPr>
        <w:t xml:space="preserve"> </w:t>
      </w:r>
      <w:r w:rsidRPr="00AC3819">
        <w:rPr>
          <w:rFonts w:ascii="Calibri" w:hAnsi="Calibri" w:cs="Calibri"/>
          <w:sz w:val="26"/>
          <w:szCs w:val="26"/>
        </w:rPr>
        <w:t>dane sygnalisty, podlega odpowiedzialności dyscyplinarnej oraz karnej na podstawie art. 55 Ustawy.</w:t>
      </w:r>
    </w:p>
    <w:p w14:paraId="2899C48D" w14:textId="77777777" w:rsidR="00A4038C" w:rsidRPr="00AC3819" w:rsidRDefault="00A4038C" w:rsidP="00772C54">
      <w:pPr>
        <w:spacing w:line="360" w:lineRule="auto"/>
        <w:rPr>
          <w:rFonts w:ascii="Calibri" w:hAnsi="Calibri" w:cs="Calibri"/>
          <w:sz w:val="26"/>
          <w:szCs w:val="26"/>
        </w:rPr>
      </w:pPr>
      <w:r w:rsidRPr="00AC3819">
        <w:rPr>
          <w:rFonts w:ascii="Calibri" w:hAnsi="Calibri" w:cs="Calibri"/>
          <w:sz w:val="26"/>
          <w:szCs w:val="26"/>
        </w:rPr>
        <w:t>§ 9. Przechowywanie dokumentacji</w:t>
      </w:r>
    </w:p>
    <w:p w14:paraId="7E798156" w14:textId="2CB0E216" w:rsidR="00A4038C" w:rsidRPr="00AC3819" w:rsidRDefault="00A4038C" w:rsidP="00772C54">
      <w:pPr>
        <w:spacing w:line="360" w:lineRule="auto"/>
        <w:rPr>
          <w:rFonts w:ascii="Calibri" w:hAnsi="Calibri" w:cs="Calibri"/>
          <w:sz w:val="26"/>
          <w:szCs w:val="26"/>
        </w:rPr>
      </w:pPr>
      <w:r w:rsidRPr="00AC3819">
        <w:rPr>
          <w:rFonts w:ascii="Calibri" w:hAnsi="Calibri" w:cs="Calibri"/>
          <w:sz w:val="26"/>
          <w:szCs w:val="26"/>
        </w:rPr>
        <w:t>1. Wszelka dokumentacja papierowa związana ze zgłoszeniami naruszeń prawa przechowywana</w:t>
      </w:r>
      <w:r w:rsidR="00AC3819">
        <w:rPr>
          <w:rFonts w:ascii="Calibri" w:hAnsi="Calibri" w:cs="Calibri"/>
          <w:sz w:val="26"/>
          <w:szCs w:val="26"/>
        </w:rPr>
        <w:t xml:space="preserve"> </w:t>
      </w:r>
      <w:r w:rsidRPr="00AC3819">
        <w:rPr>
          <w:rFonts w:ascii="Calibri" w:hAnsi="Calibri" w:cs="Calibri"/>
          <w:sz w:val="26"/>
          <w:szCs w:val="26"/>
        </w:rPr>
        <w:t>jest w dedykowanej, zamykanej szafie pancernej / sejfie umieszczonym w pomieszczeniu Osoby</w:t>
      </w:r>
      <w:r w:rsidR="00AC3819">
        <w:rPr>
          <w:rFonts w:ascii="Calibri" w:hAnsi="Calibri" w:cs="Calibri"/>
          <w:sz w:val="26"/>
          <w:szCs w:val="26"/>
        </w:rPr>
        <w:t xml:space="preserve"> </w:t>
      </w:r>
      <w:r w:rsidRPr="00AC3819">
        <w:rPr>
          <w:rFonts w:ascii="Calibri" w:hAnsi="Calibri" w:cs="Calibri"/>
          <w:sz w:val="26"/>
          <w:szCs w:val="26"/>
        </w:rPr>
        <w:t>Upoważnionej.</w:t>
      </w:r>
    </w:p>
    <w:p w14:paraId="00382F9A" w14:textId="0F321289" w:rsidR="00A4038C" w:rsidRPr="00AC3819" w:rsidRDefault="00A4038C" w:rsidP="00772C54">
      <w:pPr>
        <w:spacing w:line="360" w:lineRule="auto"/>
        <w:rPr>
          <w:rFonts w:ascii="Calibri" w:hAnsi="Calibri" w:cs="Calibri"/>
          <w:sz w:val="26"/>
          <w:szCs w:val="26"/>
        </w:rPr>
      </w:pPr>
      <w:r w:rsidRPr="00AC3819">
        <w:rPr>
          <w:rFonts w:ascii="Calibri" w:hAnsi="Calibri" w:cs="Calibri"/>
          <w:sz w:val="26"/>
          <w:szCs w:val="26"/>
        </w:rPr>
        <w:t>2. Dostęp do kluczy/kodów sejfu posiada wyłącznie Osoba Upoważniona, a w czasie jej</w:t>
      </w:r>
      <w:r w:rsidR="00AC3819">
        <w:rPr>
          <w:rFonts w:ascii="Calibri" w:hAnsi="Calibri" w:cs="Calibri"/>
          <w:sz w:val="26"/>
          <w:szCs w:val="26"/>
        </w:rPr>
        <w:t xml:space="preserve"> </w:t>
      </w:r>
      <w:r w:rsidRPr="00AC3819">
        <w:rPr>
          <w:rFonts w:ascii="Calibri" w:hAnsi="Calibri" w:cs="Calibri"/>
          <w:sz w:val="26"/>
          <w:szCs w:val="26"/>
        </w:rPr>
        <w:t>nieobecności Osoba Zastępująca na podstawie protokołu przekazania.</w:t>
      </w:r>
    </w:p>
    <w:p w14:paraId="0686E25E" w14:textId="3834572E" w:rsidR="00A4038C" w:rsidRPr="00AC3819" w:rsidRDefault="00AC3819" w:rsidP="00772C54">
      <w:pPr>
        <w:pStyle w:val="Nagwek2"/>
        <w:spacing w:line="360" w:lineRule="auto"/>
      </w:pPr>
      <w:r w:rsidRPr="00AC3819">
        <w:t>Rozdział V. Zakres Danych, Zasada Minimalizacji I Poufność Treści</w:t>
      </w:r>
    </w:p>
    <w:p w14:paraId="7FA6E532" w14:textId="77777777" w:rsidR="00A4038C" w:rsidRPr="00AC3819" w:rsidRDefault="00A4038C" w:rsidP="00772C54">
      <w:pPr>
        <w:spacing w:line="360" w:lineRule="auto"/>
        <w:rPr>
          <w:rFonts w:ascii="Calibri" w:hAnsi="Calibri" w:cs="Calibri"/>
          <w:sz w:val="26"/>
          <w:szCs w:val="26"/>
        </w:rPr>
      </w:pPr>
      <w:r w:rsidRPr="00AC3819">
        <w:rPr>
          <w:rFonts w:ascii="Calibri" w:hAnsi="Calibri" w:cs="Calibri"/>
          <w:sz w:val="26"/>
          <w:szCs w:val="26"/>
        </w:rPr>
        <w:t>§ 10. Ograniczenie pozyskiwania danych i zakaz żądania nr PESEL</w:t>
      </w:r>
    </w:p>
    <w:p w14:paraId="4838726E" w14:textId="0DCF8828" w:rsidR="00A4038C" w:rsidRPr="00AC3819" w:rsidRDefault="00A4038C" w:rsidP="00772C54">
      <w:pPr>
        <w:spacing w:line="360" w:lineRule="auto"/>
        <w:rPr>
          <w:rFonts w:ascii="Calibri" w:hAnsi="Calibri" w:cs="Calibri"/>
          <w:sz w:val="26"/>
          <w:szCs w:val="26"/>
        </w:rPr>
      </w:pPr>
      <w:r w:rsidRPr="00AC3819">
        <w:rPr>
          <w:rFonts w:ascii="Calibri" w:hAnsi="Calibri" w:cs="Calibri"/>
          <w:sz w:val="26"/>
          <w:szCs w:val="26"/>
        </w:rPr>
        <w:t>1. Od sygnalisty wymaga się podania wyłącznie danych niezbędnych do przyjęcia i weryfikacji</w:t>
      </w:r>
      <w:r w:rsidR="00AC3819">
        <w:rPr>
          <w:rFonts w:ascii="Calibri" w:hAnsi="Calibri" w:cs="Calibri"/>
          <w:sz w:val="26"/>
          <w:szCs w:val="26"/>
        </w:rPr>
        <w:t xml:space="preserve"> </w:t>
      </w:r>
      <w:r w:rsidRPr="00AC3819">
        <w:rPr>
          <w:rFonts w:ascii="Calibri" w:hAnsi="Calibri" w:cs="Calibri"/>
          <w:sz w:val="26"/>
          <w:szCs w:val="26"/>
        </w:rPr>
        <w:t>zgłoszenia.</w:t>
      </w:r>
    </w:p>
    <w:p w14:paraId="388ABB15" w14:textId="656EA277" w:rsidR="00A4038C" w:rsidRPr="00AC3819" w:rsidRDefault="00A4038C" w:rsidP="00772C54">
      <w:pPr>
        <w:spacing w:line="360" w:lineRule="auto"/>
        <w:rPr>
          <w:rFonts w:ascii="Calibri" w:hAnsi="Calibri" w:cs="Calibri"/>
          <w:sz w:val="26"/>
          <w:szCs w:val="26"/>
        </w:rPr>
      </w:pPr>
      <w:r w:rsidRPr="00AC3819">
        <w:rPr>
          <w:rFonts w:ascii="Calibri" w:hAnsi="Calibri" w:cs="Calibri"/>
          <w:sz w:val="26"/>
          <w:szCs w:val="26"/>
        </w:rPr>
        <w:t>2. Zakazuje się żądania od sygnalisty podawania numeru PESEL.</w:t>
      </w:r>
    </w:p>
    <w:p w14:paraId="38EA65D5" w14:textId="310E3D96" w:rsidR="00A4038C" w:rsidRPr="00AC3819" w:rsidRDefault="00A4038C" w:rsidP="00772C54">
      <w:pPr>
        <w:spacing w:line="360" w:lineRule="auto"/>
        <w:rPr>
          <w:rFonts w:ascii="Calibri" w:hAnsi="Calibri" w:cs="Calibri"/>
          <w:sz w:val="26"/>
          <w:szCs w:val="26"/>
        </w:rPr>
      </w:pPr>
      <w:r w:rsidRPr="00AC3819">
        <w:rPr>
          <w:rFonts w:ascii="Calibri" w:hAnsi="Calibri" w:cs="Calibri"/>
          <w:sz w:val="26"/>
          <w:szCs w:val="26"/>
        </w:rPr>
        <w:t>3. Sygnalista ma prawo wskazać jedną preferowaną formę/adres do kontaktu (np. wyłącznie</w:t>
      </w:r>
      <w:r w:rsidR="00AC3819">
        <w:rPr>
          <w:rFonts w:ascii="Calibri" w:hAnsi="Calibri" w:cs="Calibri"/>
          <w:sz w:val="26"/>
          <w:szCs w:val="26"/>
        </w:rPr>
        <w:t xml:space="preserve"> </w:t>
      </w:r>
      <w:r w:rsidRPr="00AC3819">
        <w:rPr>
          <w:rFonts w:ascii="Calibri" w:hAnsi="Calibri" w:cs="Calibri"/>
          <w:sz w:val="26"/>
          <w:szCs w:val="26"/>
        </w:rPr>
        <w:t>adres e-mail albo wyłącznie numer telefonu albo adres korespondencyjny). Żądanie jednoczesnego</w:t>
      </w:r>
      <w:r w:rsidR="00AC3819">
        <w:rPr>
          <w:rFonts w:ascii="Calibri" w:hAnsi="Calibri" w:cs="Calibri"/>
          <w:sz w:val="26"/>
          <w:szCs w:val="26"/>
        </w:rPr>
        <w:t xml:space="preserve"> </w:t>
      </w:r>
      <w:r w:rsidRPr="00AC3819">
        <w:rPr>
          <w:rFonts w:ascii="Calibri" w:hAnsi="Calibri" w:cs="Calibri"/>
          <w:sz w:val="26"/>
          <w:szCs w:val="26"/>
        </w:rPr>
        <w:t>podania wszystkich danych kontaktowych jest niedozwolone.</w:t>
      </w:r>
    </w:p>
    <w:p w14:paraId="249C0989" w14:textId="4A70A4DC" w:rsidR="00A4038C" w:rsidRPr="00AC3819" w:rsidRDefault="00A4038C" w:rsidP="00772C54">
      <w:pPr>
        <w:spacing w:line="360" w:lineRule="auto"/>
        <w:rPr>
          <w:rFonts w:ascii="Calibri" w:hAnsi="Calibri" w:cs="Calibri"/>
          <w:sz w:val="26"/>
          <w:szCs w:val="26"/>
        </w:rPr>
      </w:pPr>
      <w:r w:rsidRPr="00AC3819">
        <w:rPr>
          <w:rFonts w:ascii="Calibri" w:hAnsi="Calibri" w:cs="Calibri"/>
          <w:sz w:val="26"/>
          <w:szCs w:val="26"/>
        </w:rPr>
        <w:t>4. Dane osobowe, które nie mają znaczenia dla rozpatrzenia zgłoszenia, nie są zbierane, a w</w:t>
      </w:r>
      <w:r w:rsidR="00AC3819">
        <w:rPr>
          <w:rFonts w:ascii="Calibri" w:hAnsi="Calibri" w:cs="Calibri"/>
          <w:sz w:val="26"/>
          <w:szCs w:val="26"/>
        </w:rPr>
        <w:t xml:space="preserve"> </w:t>
      </w:r>
      <w:r>
        <w:t>przypadku ich przypadkowego zebrania są niezwłocznie usuwane (nie później niż w terminie 14 dni</w:t>
      </w:r>
      <w:r w:rsidR="00AC3819">
        <w:rPr>
          <w:rFonts w:ascii="Calibri" w:hAnsi="Calibri" w:cs="Calibri"/>
          <w:sz w:val="26"/>
          <w:szCs w:val="26"/>
        </w:rPr>
        <w:t xml:space="preserve"> </w:t>
      </w:r>
      <w:r>
        <w:t>od chwili ustalenia ich braku przydatności).</w:t>
      </w:r>
    </w:p>
    <w:p w14:paraId="11269E12" w14:textId="77777777" w:rsidR="00A4038C" w:rsidRPr="00772C54" w:rsidRDefault="00A4038C" w:rsidP="00772C54">
      <w:pPr>
        <w:spacing w:line="360" w:lineRule="auto"/>
        <w:rPr>
          <w:rFonts w:ascii="Calibri" w:hAnsi="Calibri" w:cs="Calibri"/>
          <w:sz w:val="26"/>
          <w:szCs w:val="26"/>
        </w:rPr>
      </w:pPr>
      <w:r w:rsidRPr="00772C54">
        <w:rPr>
          <w:rFonts w:ascii="Calibri" w:hAnsi="Calibri" w:cs="Calibri"/>
          <w:sz w:val="26"/>
          <w:szCs w:val="26"/>
        </w:rPr>
        <w:t xml:space="preserve">§ 11. Ochrona treści zgłoszenia, </w:t>
      </w:r>
      <w:proofErr w:type="spellStart"/>
      <w:r w:rsidRPr="00772C54">
        <w:rPr>
          <w:rFonts w:ascii="Calibri" w:hAnsi="Calibri" w:cs="Calibri"/>
          <w:sz w:val="26"/>
          <w:szCs w:val="26"/>
        </w:rPr>
        <w:t>pseudonimizacja</w:t>
      </w:r>
      <w:proofErr w:type="spellEnd"/>
      <w:r w:rsidRPr="00772C54">
        <w:rPr>
          <w:rFonts w:ascii="Calibri" w:hAnsi="Calibri" w:cs="Calibri"/>
          <w:sz w:val="26"/>
          <w:szCs w:val="26"/>
        </w:rPr>
        <w:t xml:space="preserve"> i zasada wiedzy koniecznej</w:t>
      </w:r>
    </w:p>
    <w:p w14:paraId="736B0D6B" w14:textId="77777777" w:rsidR="00772C54" w:rsidRDefault="00A4038C" w:rsidP="00772C54">
      <w:pPr>
        <w:spacing w:line="360" w:lineRule="auto"/>
        <w:rPr>
          <w:rFonts w:ascii="Calibri" w:hAnsi="Calibri" w:cs="Calibri"/>
          <w:sz w:val="26"/>
          <w:szCs w:val="26"/>
        </w:rPr>
      </w:pPr>
      <w:r w:rsidRPr="00772C54">
        <w:rPr>
          <w:rFonts w:ascii="Calibri" w:hAnsi="Calibri" w:cs="Calibri"/>
          <w:sz w:val="26"/>
          <w:szCs w:val="26"/>
        </w:rPr>
        <w:t>1. Bezwzględnej ochronie i poufności podlega nie tylko tożsamość sygnalisty, osoby</w:t>
      </w:r>
    </w:p>
    <w:p w14:paraId="1B8D27A0" w14:textId="77777777" w:rsidR="00772C54" w:rsidRDefault="00772C54" w:rsidP="00772C54">
      <w:pPr>
        <w:spacing w:line="360" w:lineRule="auto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br w:type="page"/>
      </w:r>
    </w:p>
    <w:p w14:paraId="0C34A6BB" w14:textId="6CEEADC4" w:rsidR="00A4038C" w:rsidRPr="00772C54" w:rsidRDefault="00A4038C" w:rsidP="00772C54">
      <w:pPr>
        <w:spacing w:line="360" w:lineRule="auto"/>
        <w:rPr>
          <w:rFonts w:ascii="Calibri" w:hAnsi="Calibri" w:cs="Calibri"/>
          <w:sz w:val="26"/>
          <w:szCs w:val="26"/>
        </w:rPr>
      </w:pPr>
      <w:r w:rsidRPr="00772C54">
        <w:rPr>
          <w:rFonts w:ascii="Calibri" w:hAnsi="Calibri" w:cs="Calibri"/>
          <w:sz w:val="26"/>
          <w:szCs w:val="26"/>
        </w:rPr>
        <w:lastRenderedPageBreak/>
        <w:t xml:space="preserve"> której dotyczy</w:t>
      </w:r>
      <w:r w:rsidR="00AC3819" w:rsidRPr="00772C54">
        <w:rPr>
          <w:rFonts w:ascii="Calibri" w:hAnsi="Calibri" w:cs="Calibri"/>
          <w:sz w:val="26"/>
          <w:szCs w:val="26"/>
        </w:rPr>
        <w:t xml:space="preserve"> </w:t>
      </w:r>
      <w:r w:rsidRPr="00772C54">
        <w:rPr>
          <w:rFonts w:ascii="Calibri" w:hAnsi="Calibri" w:cs="Calibri"/>
          <w:sz w:val="26"/>
          <w:szCs w:val="26"/>
        </w:rPr>
        <w:t>zgłoszenie oraz osób trzecich, ale również sama treść zgłoszenia i zebrany materiał dowodowy</w:t>
      </w:r>
    </w:p>
    <w:p w14:paraId="3CFCF818" w14:textId="2C09BC49" w:rsidR="00A4038C" w:rsidRPr="00772C54" w:rsidRDefault="00A4038C" w:rsidP="00397EFE">
      <w:pPr>
        <w:spacing w:line="360" w:lineRule="auto"/>
        <w:rPr>
          <w:rFonts w:ascii="Calibri" w:hAnsi="Calibri" w:cs="Calibri"/>
          <w:sz w:val="26"/>
          <w:szCs w:val="26"/>
        </w:rPr>
      </w:pPr>
      <w:r w:rsidRPr="00772C54">
        <w:rPr>
          <w:rFonts w:ascii="Calibri" w:hAnsi="Calibri" w:cs="Calibri"/>
          <w:sz w:val="26"/>
          <w:szCs w:val="26"/>
        </w:rPr>
        <w:t>2. Każdorazowo przy angażowaniu kolejnych osób (np. radcy prawnego, eksperta) Osoba</w:t>
      </w:r>
      <w:r w:rsidR="00772C54">
        <w:rPr>
          <w:rFonts w:ascii="Calibri" w:hAnsi="Calibri" w:cs="Calibri"/>
          <w:sz w:val="26"/>
          <w:szCs w:val="26"/>
        </w:rPr>
        <w:t xml:space="preserve"> </w:t>
      </w:r>
      <w:r w:rsidRPr="00772C54">
        <w:rPr>
          <w:rFonts w:ascii="Calibri" w:hAnsi="Calibri" w:cs="Calibri"/>
          <w:sz w:val="26"/>
          <w:szCs w:val="26"/>
        </w:rPr>
        <w:t>Upoważniona przeprowadza analizę niezbędności ujawnienia danych osobowych lub treści</w:t>
      </w:r>
      <w:r w:rsidR="00772C54" w:rsidRPr="00772C54">
        <w:rPr>
          <w:rFonts w:ascii="Calibri" w:hAnsi="Calibri" w:cs="Calibri"/>
          <w:sz w:val="26"/>
          <w:szCs w:val="26"/>
        </w:rPr>
        <w:t xml:space="preserve"> </w:t>
      </w:r>
      <w:r w:rsidRPr="00772C54">
        <w:rPr>
          <w:rFonts w:ascii="Calibri" w:hAnsi="Calibri" w:cs="Calibri"/>
          <w:sz w:val="26"/>
          <w:szCs w:val="26"/>
        </w:rPr>
        <w:t>zgłoszenia.</w:t>
      </w:r>
    </w:p>
    <w:p w14:paraId="11661220" w14:textId="78E715E3" w:rsidR="00A4038C" w:rsidRPr="00772C54" w:rsidRDefault="00A4038C" w:rsidP="00397EFE">
      <w:pPr>
        <w:spacing w:line="360" w:lineRule="auto"/>
        <w:rPr>
          <w:rFonts w:ascii="Calibri" w:hAnsi="Calibri" w:cs="Calibri"/>
          <w:sz w:val="26"/>
          <w:szCs w:val="26"/>
        </w:rPr>
      </w:pPr>
      <w:r w:rsidRPr="00772C54">
        <w:rPr>
          <w:rFonts w:ascii="Calibri" w:hAnsi="Calibri" w:cs="Calibri"/>
          <w:sz w:val="26"/>
          <w:szCs w:val="26"/>
        </w:rPr>
        <w:t xml:space="preserve">3. W dokumentacji przekazywanej do analizy wewnętrznej stosuje się </w:t>
      </w:r>
      <w:proofErr w:type="spellStart"/>
      <w:r w:rsidRPr="00772C54">
        <w:rPr>
          <w:rFonts w:ascii="Calibri" w:hAnsi="Calibri" w:cs="Calibri"/>
          <w:sz w:val="26"/>
          <w:szCs w:val="26"/>
        </w:rPr>
        <w:t>pseudonimizację</w:t>
      </w:r>
      <w:proofErr w:type="spellEnd"/>
      <w:r w:rsidRPr="00772C54">
        <w:rPr>
          <w:rFonts w:ascii="Calibri" w:hAnsi="Calibri" w:cs="Calibri"/>
          <w:sz w:val="26"/>
          <w:szCs w:val="26"/>
        </w:rPr>
        <w:t xml:space="preserve"> tożsamości</w:t>
      </w:r>
      <w:r w:rsidR="00772C54" w:rsidRPr="00772C54">
        <w:rPr>
          <w:rFonts w:ascii="Calibri" w:hAnsi="Calibri" w:cs="Calibri"/>
          <w:sz w:val="26"/>
          <w:szCs w:val="26"/>
        </w:rPr>
        <w:t xml:space="preserve"> </w:t>
      </w:r>
      <w:r w:rsidRPr="00772C54">
        <w:rPr>
          <w:rFonts w:ascii="Calibri" w:hAnsi="Calibri" w:cs="Calibri"/>
          <w:sz w:val="26"/>
          <w:szCs w:val="26"/>
        </w:rPr>
        <w:t>sygnalisty i osób trzecich, zastępując dane osobowe unikalnym identyfikatorem kodowym (np.</w:t>
      </w:r>
      <w:r w:rsidR="00772C54" w:rsidRPr="00772C54">
        <w:rPr>
          <w:rFonts w:ascii="Calibri" w:hAnsi="Calibri" w:cs="Calibri"/>
          <w:sz w:val="26"/>
          <w:szCs w:val="26"/>
        </w:rPr>
        <w:t xml:space="preserve"> </w:t>
      </w:r>
      <w:r w:rsidRPr="00772C54">
        <w:rPr>
          <w:rFonts w:ascii="Calibri" w:hAnsi="Calibri" w:cs="Calibri"/>
          <w:sz w:val="26"/>
          <w:szCs w:val="26"/>
        </w:rPr>
        <w:t>Sygnalista S-01/2026).</w:t>
      </w:r>
    </w:p>
    <w:p w14:paraId="13D205BB" w14:textId="627D915B" w:rsidR="00A4038C" w:rsidRPr="00772C54" w:rsidRDefault="00772C54" w:rsidP="00772C54">
      <w:pPr>
        <w:pStyle w:val="Nagwek2"/>
      </w:pPr>
      <w:r w:rsidRPr="00772C54">
        <w:t>Rozdział VI. Postępowanie Wyjaśniające, Dokumentowanie I Raport Końcowy</w:t>
      </w:r>
    </w:p>
    <w:p w14:paraId="7B32A1EF" w14:textId="77777777" w:rsidR="00A4038C" w:rsidRPr="00772C54" w:rsidRDefault="00A4038C" w:rsidP="00772C54">
      <w:pPr>
        <w:spacing w:line="360" w:lineRule="auto"/>
        <w:rPr>
          <w:rFonts w:ascii="Calibri" w:hAnsi="Calibri" w:cs="Calibri"/>
          <w:sz w:val="26"/>
          <w:szCs w:val="26"/>
        </w:rPr>
      </w:pPr>
      <w:r w:rsidRPr="00772C54">
        <w:rPr>
          <w:rFonts w:ascii="Calibri" w:hAnsi="Calibri" w:cs="Calibri"/>
          <w:sz w:val="26"/>
          <w:szCs w:val="26"/>
        </w:rPr>
        <w:t>§ 12. Bieg postępowania i terminy</w:t>
      </w:r>
    </w:p>
    <w:p w14:paraId="74679FFB" w14:textId="104A89DE" w:rsidR="00A4038C" w:rsidRPr="00772C54" w:rsidRDefault="00A4038C" w:rsidP="00772C54">
      <w:pPr>
        <w:spacing w:line="360" w:lineRule="auto"/>
        <w:rPr>
          <w:rFonts w:ascii="Calibri" w:hAnsi="Calibri" w:cs="Calibri"/>
          <w:sz w:val="26"/>
          <w:szCs w:val="26"/>
        </w:rPr>
      </w:pPr>
      <w:r w:rsidRPr="00772C54">
        <w:rPr>
          <w:rFonts w:ascii="Calibri" w:hAnsi="Calibri" w:cs="Calibri"/>
          <w:sz w:val="26"/>
          <w:szCs w:val="26"/>
        </w:rPr>
        <w:t>1. Osoba Upoważniona potwierdza sygnaliście przyjęcie zgłoszenia w terminie 7 dni od dnia jego</w:t>
      </w:r>
      <w:r w:rsidR="00772C54" w:rsidRPr="00772C54">
        <w:rPr>
          <w:rFonts w:ascii="Calibri" w:hAnsi="Calibri" w:cs="Calibri"/>
          <w:sz w:val="26"/>
          <w:szCs w:val="26"/>
        </w:rPr>
        <w:t xml:space="preserve"> </w:t>
      </w:r>
      <w:r w:rsidRPr="00772C54">
        <w:rPr>
          <w:rFonts w:ascii="Calibri" w:hAnsi="Calibri" w:cs="Calibri"/>
          <w:sz w:val="26"/>
          <w:szCs w:val="26"/>
        </w:rPr>
        <w:t>otrzymania (chyba że sygnalista nie podał adresu do kontaktu).</w:t>
      </w:r>
    </w:p>
    <w:p w14:paraId="46715752" w14:textId="77777777" w:rsidR="00A4038C" w:rsidRPr="00772C54" w:rsidRDefault="00A4038C" w:rsidP="00772C54">
      <w:pPr>
        <w:spacing w:line="360" w:lineRule="auto"/>
        <w:rPr>
          <w:rFonts w:ascii="Calibri" w:hAnsi="Calibri" w:cs="Calibri"/>
          <w:sz w:val="26"/>
          <w:szCs w:val="26"/>
        </w:rPr>
      </w:pPr>
      <w:r w:rsidRPr="00772C54">
        <w:rPr>
          <w:rFonts w:ascii="Calibri" w:hAnsi="Calibri" w:cs="Calibri"/>
          <w:sz w:val="26"/>
          <w:szCs w:val="26"/>
        </w:rPr>
        <w:t>2. Weryfikacja wstępna oraz działania następcze prowadzone są bez zbędnej zwłoki.</w:t>
      </w:r>
    </w:p>
    <w:p w14:paraId="129D0494" w14:textId="1F647330" w:rsidR="00A4038C" w:rsidRPr="00772C54" w:rsidRDefault="00A4038C" w:rsidP="00772C54">
      <w:pPr>
        <w:spacing w:line="360" w:lineRule="auto"/>
        <w:rPr>
          <w:rFonts w:ascii="Calibri" w:hAnsi="Calibri" w:cs="Calibri"/>
          <w:sz w:val="26"/>
          <w:szCs w:val="26"/>
        </w:rPr>
      </w:pPr>
      <w:r w:rsidRPr="00772C54">
        <w:rPr>
          <w:rFonts w:ascii="Calibri" w:hAnsi="Calibri" w:cs="Calibri"/>
          <w:sz w:val="26"/>
          <w:szCs w:val="26"/>
        </w:rPr>
        <w:t>3. Osoba Upoważniona przekazuje sygnaliście informację zwrotną w terminie nieprzekraczającym</w:t>
      </w:r>
      <w:r w:rsidR="00772C54">
        <w:rPr>
          <w:rFonts w:ascii="Calibri" w:hAnsi="Calibri" w:cs="Calibri"/>
          <w:sz w:val="26"/>
          <w:szCs w:val="26"/>
        </w:rPr>
        <w:t xml:space="preserve"> </w:t>
      </w:r>
      <w:r w:rsidRPr="00772C54">
        <w:rPr>
          <w:rFonts w:ascii="Calibri" w:hAnsi="Calibri" w:cs="Calibri"/>
          <w:sz w:val="26"/>
          <w:szCs w:val="26"/>
        </w:rPr>
        <w:t>3 miesięcy od dnia potwierdzenia przyjęcia zgłoszenia.</w:t>
      </w:r>
    </w:p>
    <w:p w14:paraId="2CC560C8" w14:textId="77777777" w:rsidR="00A4038C" w:rsidRPr="00772C54" w:rsidRDefault="00A4038C" w:rsidP="00772C54">
      <w:pPr>
        <w:spacing w:line="360" w:lineRule="auto"/>
        <w:rPr>
          <w:rFonts w:ascii="Calibri" w:hAnsi="Calibri" w:cs="Calibri"/>
          <w:sz w:val="26"/>
          <w:szCs w:val="26"/>
        </w:rPr>
      </w:pPr>
      <w:r w:rsidRPr="00772C54">
        <w:rPr>
          <w:rFonts w:ascii="Calibri" w:hAnsi="Calibri" w:cs="Calibri"/>
          <w:sz w:val="26"/>
          <w:szCs w:val="26"/>
        </w:rPr>
        <w:t>§ 13. Dokumentowanie czynności postępowania wyjaśniającego</w:t>
      </w:r>
    </w:p>
    <w:p w14:paraId="5250F3B7" w14:textId="691FCAD1" w:rsidR="00A4038C" w:rsidRPr="00772C54" w:rsidRDefault="00A4038C" w:rsidP="00772C54">
      <w:pPr>
        <w:spacing w:line="360" w:lineRule="auto"/>
        <w:rPr>
          <w:rFonts w:ascii="Calibri" w:hAnsi="Calibri" w:cs="Calibri"/>
          <w:sz w:val="26"/>
          <w:szCs w:val="26"/>
        </w:rPr>
      </w:pPr>
      <w:r w:rsidRPr="00772C54">
        <w:rPr>
          <w:rFonts w:ascii="Calibri" w:hAnsi="Calibri" w:cs="Calibri"/>
          <w:sz w:val="26"/>
          <w:szCs w:val="26"/>
        </w:rPr>
        <w:t>1. Każde postępowanie wyjaśniające prowadzone jest w sposób pis</w:t>
      </w:r>
      <w:r w:rsidR="00772C54">
        <w:rPr>
          <w:rFonts w:ascii="Calibri" w:hAnsi="Calibri" w:cs="Calibri"/>
          <w:sz w:val="26"/>
          <w:szCs w:val="26"/>
        </w:rPr>
        <w:t>e</w:t>
      </w:r>
      <w:r w:rsidRPr="00772C54">
        <w:rPr>
          <w:rFonts w:ascii="Calibri" w:hAnsi="Calibri" w:cs="Calibri"/>
          <w:sz w:val="26"/>
          <w:szCs w:val="26"/>
        </w:rPr>
        <w:t>mny i uporządkowany. Dla</w:t>
      </w:r>
      <w:r w:rsidR="00772C54">
        <w:rPr>
          <w:rFonts w:ascii="Calibri" w:hAnsi="Calibri" w:cs="Calibri"/>
          <w:sz w:val="26"/>
          <w:szCs w:val="26"/>
        </w:rPr>
        <w:t xml:space="preserve"> </w:t>
      </w:r>
      <w:r w:rsidRPr="00772C54">
        <w:rPr>
          <w:rFonts w:ascii="Calibri" w:hAnsi="Calibri" w:cs="Calibri"/>
          <w:sz w:val="26"/>
          <w:szCs w:val="26"/>
        </w:rPr>
        <w:t>każdego zgłoszenia zakłada się odrębne akta sprawy.</w:t>
      </w:r>
    </w:p>
    <w:p w14:paraId="06A2950A" w14:textId="77777777" w:rsidR="00A4038C" w:rsidRPr="00772C54" w:rsidRDefault="00A4038C" w:rsidP="00772C54">
      <w:pPr>
        <w:spacing w:line="360" w:lineRule="auto"/>
        <w:rPr>
          <w:rFonts w:ascii="Calibri" w:hAnsi="Calibri" w:cs="Calibri"/>
          <w:sz w:val="26"/>
          <w:szCs w:val="26"/>
        </w:rPr>
      </w:pPr>
      <w:r w:rsidRPr="00772C54">
        <w:rPr>
          <w:rFonts w:ascii="Calibri" w:hAnsi="Calibri" w:cs="Calibri"/>
          <w:sz w:val="26"/>
          <w:szCs w:val="26"/>
        </w:rPr>
        <w:t>2. W ramach postępowania wyjaśniającego sporządza się następującą standardową dokumentację:</w:t>
      </w:r>
    </w:p>
    <w:p w14:paraId="263C6724" w14:textId="77777777" w:rsidR="00A4038C" w:rsidRPr="00772C54" w:rsidRDefault="00A4038C" w:rsidP="00772C54">
      <w:pPr>
        <w:spacing w:line="360" w:lineRule="auto"/>
        <w:rPr>
          <w:rFonts w:ascii="Calibri" w:hAnsi="Calibri" w:cs="Calibri"/>
          <w:sz w:val="26"/>
          <w:szCs w:val="26"/>
        </w:rPr>
      </w:pPr>
      <w:r w:rsidRPr="00772C54">
        <w:rPr>
          <w:rFonts w:ascii="Calibri" w:hAnsi="Calibri" w:cs="Calibri"/>
          <w:sz w:val="26"/>
          <w:szCs w:val="26"/>
        </w:rPr>
        <w:t>a) Kartę weryfikacji wstępnej zgłoszenia;</w:t>
      </w:r>
    </w:p>
    <w:p w14:paraId="764DA6FE" w14:textId="77777777" w:rsidR="00A4038C" w:rsidRPr="00772C54" w:rsidRDefault="00A4038C" w:rsidP="00772C54">
      <w:pPr>
        <w:spacing w:line="360" w:lineRule="auto"/>
        <w:rPr>
          <w:rFonts w:ascii="Calibri" w:hAnsi="Calibri" w:cs="Calibri"/>
          <w:sz w:val="26"/>
          <w:szCs w:val="26"/>
        </w:rPr>
      </w:pPr>
      <w:r w:rsidRPr="00772C54">
        <w:rPr>
          <w:rFonts w:ascii="Calibri" w:hAnsi="Calibri" w:cs="Calibri"/>
          <w:sz w:val="26"/>
          <w:szCs w:val="26"/>
        </w:rPr>
        <w:t>b) Protokoły przesłuchania świadków lub wyjaśnień pracowników;</w:t>
      </w:r>
    </w:p>
    <w:p w14:paraId="1C0C5317" w14:textId="6847E88F" w:rsidR="00772C54" w:rsidRDefault="00A4038C" w:rsidP="00772C54">
      <w:pPr>
        <w:spacing w:line="360" w:lineRule="auto"/>
        <w:rPr>
          <w:rFonts w:ascii="Calibri" w:hAnsi="Calibri" w:cs="Calibri"/>
          <w:sz w:val="26"/>
          <w:szCs w:val="26"/>
        </w:rPr>
      </w:pPr>
      <w:r w:rsidRPr="00772C54">
        <w:rPr>
          <w:rFonts w:ascii="Calibri" w:hAnsi="Calibri" w:cs="Calibri"/>
          <w:sz w:val="26"/>
          <w:szCs w:val="26"/>
        </w:rPr>
        <w:t>c) Notatki służbowe z analizy dokumentów i dowodów cyfrowych;</w:t>
      </w:r>
    </w:p>
    <w:p w14:paraId="44897485" w14:textId="1C4AA588" w:rsidR="00A4038C" w:rsidRPr="00772C54" w:rsidRDefault="00772C54" w:rsidP="00772C54">
      <w:pPr>
        <w:spacing w:line="360" w:lineRule="auto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br w:type="page"/>
      </w:r>
    </w:p>
    <w:p w14:paraId="1FDC53BA" w14:textId="77777777" w:rsidR="00A4038C" w:rsidRPr="00772C54" w:rsidRDefault="00A4038C" w:rsidP="00772C54">
      <w:pPr>
        <w:spacing w:line="360" w:lineRule="auto"/>
        <w:rPr>
          <w:rFonts w:ascii="Calibri" w:hAnsi="Calibri" w:cs="Calibri"/>
          <w:sz w:val="26"/>
          <w:szCs w:val="26"/>
        </w:rPr>
      </w:pPr>
      <w:r w:rsidRPr="00772C54">
        <w:rPr>
          <w:rFonts w:ascii="Calibri" w:hAnsi="Calibri" w:cs="Calibri"/>
          <w:sz w:val="26"/>
          <w:szCs w:val="26"/>
        </w:rPr>
        <w:lastRenderedPageBreak/>
        <w:t>d) Oświadczenia o bezstronności osób uczestniczących w czynnościach;</w:t>
      </w:r>
    </w:p>
    <w:p w14:paraId="6284CD27" w14:textId="77777777" w:rsidR="00A4038C" w:rsidRPr="00772C54" w:rsidRDefault="00A4038C" w:rsidP="00772C54">
      <w:pPr>
        <w:spacing w:line="360" w:lineRule="auto"/>
        <w:rPr>
          <w:rFonts w:ascii="Calibri" w:hAnsi="Calibri" w:cs="Calibri"/>
          <w:sz w:val="26"/>
          <w:szCs w:val="26"/>
        </w:rPr>
      </w:pPr>
      <w:r w:rsidRPr="00772C54">
        <w:rPr>
          <w:rFonts w:ascii="Calibri" w:hAnsi="Calibri" w:cs="Calibri"/>
          <w:sz w:val="26"/>
          <w:szCs w:val="26"/>
        </w:rPr>
        <w:t>e) Raport Końcowy.</w:t>
      </w:r>
    </w:p>
    <w:p w14:paraId="1BBF2F0E" w14:textId="77777777" w:rsidR="00A4038C" w:rsidRPr="00772C54" w:rsidRDefault="00A4038C" w:rsidP="00772C54">
      <w:pPr>
        <w:spacing w:line="360" w:lineRule="auto"/>
        <w:rPr>
          <w:rFonts w:ascii="Calibri" w:hAnsi="Calibri" w:cs="Calibri"/>
          <w:sz w:val="26"/>
          <w:szCs w:val="26"/>
        </w:rPr>
      </w:pPr>
      <w:r w:rsidRPr="00772C54">
        <w:rPr>
          <w:rFonts w:ascii="Calibri" w:hAnsi="Calibri" w:cs="Calibri"/>
          <w:sz w:val="26"/>
          <w:szCs w:val="26"/>
        </w:rPr>
        <w:t>§ 14. Raport Końcowy i zatwierdzenie przez Dyrektora Centrum</w:t>
      </w:r>
    </w:p>
    <w:p w14:paraId="2506218B" w14:textId="1821899D" w:rsidR="00A4038C" w:rsidRPr="00772C54" w:rsidRDefault="00A4038C" w:rsidP="00772C54">
      <w:pPr>
        <w:spacing w:line="360" w:lineRule="auto"/>
        <w:rPr>
          <w:rFonts w:ascii="Calibri" w:hAnsi="Calibri" w:cs="Calibri"/>
          <w:sz w:val="26"/>
          <w:szCs w:val="26"/>
        </w:rPr>
      </w:pPr>
      <w:r w:rsidRPr="00772C54">
        <w:rPr>
          <w:rFonts w:ascii="Calibri" w:hAnsi="Calibri" w:cs="Calibri"/>
          <w:sz w:val="26"/>
          <w:szCs w:val="26"/>
        </w:rPr>
        <w:t>1. Postępowanie wyjaśniające kończy się sporządzeniem przez Osobę Upoważnioną Raportu</w:t>
      </w:r>
      <w:r w:rsidR="00772C54">
        <w:rPr>
          <w:rFonts w:ascii="Calibri" w:hAnsi="Calibri" w:cs="Calibri"/>
          <w:sz w:val="26"/>
          <w:szCs w:val="26"/>
        </w:rPr>
        <w:t xml:space="preserve"> </w:t>
      </w:r>
      <w:r w:rsidRPr="00772C54">
        <w:rPr>
          <w:rFonts w:ascii="Calibri" w:hAnsi="Calibri" w:cs="Calibri"/>
          <w:sz w:val="26"/>
          <w:szCs w:val="26"/>
        </w:rPr>
        <w:t>Końcowego (według wzoru stanowiącego Załącznik 4.6 do Procedury).</w:t>
      </w:r>
    </w:p>
    <w:p w14:paraId="77418D96" w14:textId="77777777" w:rsidR="00A4038C" w:rsidRPr="00772C54" w:rsidRDefault="00A4038C" w:rsidP="00772C54">
      <w:pPr>
        <w:spacing w:line="360" w:lineRule="auto"/>
        <w:rPr>
          <w:rFonts w:ascii="Calibri" w:hAnsi="Calibri" w:cs="Calibri"/>
          <w:sz w:val="26"/>
          <w:szCs w:val="26"/>
        </w:rPr>
      </w:pPr>
      <w:r w:rsidRPr="00772C54">
        <w:rPr>
          <w:rFonts w:ascii="Calibri" w:hAnsi="Calibri" w:cs="Calibri"/>
          <w:sz w:val="26"/>
          <w:szCs w:val="26"/>
        </w:rPr>
        <w:t>2. Raport Końcowy zawiera w szczególności:</w:t>
      </w:r>
    </w:p>
    <w:p w14:paraId="28E1A742" w14:textId="77777777" w:rsidR="00A4038C" w:rsidRPr="00772C54" w:rsidRDefault="00A4038C" w:rsidP="00772C54">
      <w:pPr>
        <w:spacing w:line="360" w:lineRule="auto"/>
        <w:rPr>
          <w:rFonts w:ascii="Calibri" w:hAnsi="Calibri" w:cs="Calibri"/>
          <w:sz w:val="26"/>
          <w:szCs w:val="26"/>
        </w:rPr>
      </w:pPr>
      <w:r w:rsidRPr="00772C54">
        <w:rPr>
          <w:rFonts w:ascii="Calibri" w:hAnsi="Calibri" w:cs="Calibri"/>
          <w:sz w:val="26"/>
          <w:szCs w:val="26"/>
        </w:rPr>
        <w:t>a) Numer sprawy z Rejestru zgłoszeń;</w:t>
      </w:r>
    </w:p>
    <w:p w14:paraId="73DA5AE0" w14:textId="77777777" w:rsidR="00A4038C" w:rsidRPr="00772C54" w:rsidRDefault="00A4038C" w:rsidP="00772C54">
      <w:pPr>
        <w:spacing w:line="360" w:lineRule="auto"/>
        <w:rPr>
          <w:rFonts w:ascii="Calibri" w:hAnsi="Calibri" w:cs="Calibri"/>
          <w:sz w:val="26"/>
          <w:szCs w:val="26"/>
        </w:rPr>
      </w:pPr>
      <w:r w:rsidRPr="00772C54">
        <w:rPr>
          <w:rFonts w:ascii="Calibri" w:hAnsi="Calibri" w:cs="Calibri"/>
          <w:sz w:val="26"/>
          <w:szCs w:val="26"/>
        </w:rPr>
        <w:t>b) Opis przedmiotu zgłoszenia i badanych naruszeń;</w:t>
      </w:r>
    </w:p>
    <w:p w14:paraId="1ADD43A8" w14:textId="77777777" w:rsidR="00A4038C" w:rsidRPr="00772C54" w:rsidRDefault="00A4038C" w:rsidP="00772C54">
      <w:pPr>
        <w:spacing w:line="360" w:lineRule="auto"/>
        <w:rPr>
          <w:rFonts w:ascii="Calibri" w:hAnsi="Calibri" w:cs="Calibri"/>
          <w:sz w:val="26"/>
          <w:szCs w:val="26"/>
        </w:rPr>
      </w:pPr>
      <w:r w:rsidRPr="00772C54">
        <w:rPr>
          <w:rFonts w:ascii="Calibri" w:hAnsi="Calibri" w:cs="Calibri"/>
          <w:sz w:val="26"/>
          <w:szCs w:val="26"/>
        </w:rPr>
        <w:t>c) Zestawienie przeprowadzone dowodów i ustaleń faktycznych;</w:t>
      </w:r>
    </w:p>
    <w:p w14:paraId="3579364F" w14:textId="77777777" w:rsidR="00A4038C" w:rsidRPr="00772C54" w:rsidRDefault="00A4038C" w:rsidP="00772C54">
      <w:pPr>
        <w:spacing w:line="360" w:lineRule="auto"/>
        <w:rPr>
          <w:rFonts w:ascii="Calibri" w:hAnsi="Calibri" w:cs="Calibri"/>
          <w:sz w:val="26"/>
          <w:szCs w:val="26"/>
        </w:rPr>
      </w:pPr>
      <w:r w:rsidRPr="00772C54">
        <w:rPr>
          <w:rFonts w:ascii="Calibri" w:hAnsi="Calibri" w:cs="Calibri"/>
          <w:sz w:val="26"/>
          <w:szCs w:val="26"/>
        </w:rPr>
        <w:t>d) Stwierdzenie, czy zgłoszenie było zasadne, częściowo zasadne czy bezzasadne;</w:t>
      </w:r>
    </w:p>
    <w:p w14:paraId="5F937DB1" w14:textId="4519C258" w:rsidR="00A4038C" w:rsidRPr="00772C54" w:rsidRDefault="00A4038C" w:rsidP="00772C54">
      <w:pPr>
        <w:spacing w:line="360" w:lineRule="auto"/>
        <w:rPr>
          <w:rFonts w:ascii="Calibri" w:hAnsi="Calibri" w:cs="Calibri"/>
          <w:sz w:val="26"/>
          <w:szCs w:val="26"/>
        </w:rPr>
      </w:pPr>
      <w:r w:rsidRPr="00772C54">
        <w:rPr>
          <w:rFonts w:ascii="Calibri" w:hAnsi="Calibri" w:cs="Calibri"/>
          <w:sz w:val="26"/>
          <w:szCs w:val="26"/>
        </w:rPr>
        <w:t>e) Rekomendacje dotyczące działań naprawczych, dyscyplinarnych lub zawiadomienia organów</w:t>
      </w:r>
      <w:r w:rsidR="00772C54">
        <w:rPr>
          <w:rFonts w:ascii="Calibri" w:hAnsi="Calibri" w:cs="Calibri"/>
          <w:sz w:val="26"/>
          <w:szCs w:val="26"/>
        </w:rPr>
        <w:t xml:space="preserve"> </w:t>
      </w:r>
      <w:r w:rsidRPr="00772C54">
        <w:rPr>
          <w:rFonts w:ascii="Calibri" w:hAnsi="Calibri" w:cs="Calibri"/>
          <w:sz w:val="26"/>
          <w:szCs w:val="26"/>
        </w:rPr>
        <w:t>ścigania.</w:t>
      </w:r>
    </w:p>
    <w:p w14:paraId="1F011179" w14:textId="00754BB8" w:rsidR="00A4038C" w:rsidRPr="00772C54" w:rsidRDefault="00A4038C" w:rsidP="00772C54">
      <w:pPr>
        <w:spacing w:line="360" w:lineRule="auto"/>
        <w:rPr>
          <w:rFonts w:ascii="Calibri" w:hAnsi="Calibri" w:cs="Calibri"/>
          <w:sz w:val="26"/>
          <w:szCs w:val="26"/>
        </w:rPr>
      </w:pPr>
      <w:r w:rsidRPr="00772C54">
        <w:rPr>
          <w:rFonts w:ascii="Calibri" w:hAnsi="Calibri" w:cs="Calibri"/>
          <w:sz w:val="26"/>
          <w:szCs w:val="26"/>
        </w:rPr>
        <w:t>3. Obowiązek zatwierdzenia: Raport Końcowy przedkładany jest niezwłocznie Dyrektorowi</w:t>
      </w:r>
      <w:r w:rsidR="00772C54">
        <w:rPr>
          <w:rFonts w:ascii="Calibri" w:hAnsi="Calibri" w:cs="Calibri"/>
          <w:sz w:val="26"/>
          <w:szCs w:val="26"/>
        </w:rPr>
        <w:t xml:space="preserve"> </w:t>
      </w:r>
      <w:r w:rsidRPr="00772C54">
        <w:rPr>
          <w:rFonts w:ascii="Calibri" w:hAnsi="Calibri" w:cs="Calibri"/>
          <w:sz w:val="26"/>
          <w:szCs w:val="26"/>
        </w:rPr>
        <w:t>Centrum. Dyrektor Centrum podejmuje ostateczną decyzję o zatwierdzeniu raportu oraz wydaje</w:t>
      </w:r>
      <w:r w:rsidR="00772C54">
        <w:rPr>
          <w:rFonts w:ascii="Calibri" w:hAnsi="Calibri" w:cs="Calibri"/>
          <w:sz w:val="26"/>
          <w:szCs w:val="26"/>
        </w:rPr>
        <w:t xml:space="preserve"> </w:t>
      </w:r>
      <w:r w:rsidRPr="00772C54">
        <w:rPr>
          <w:rFonts w:ascii="Calibri" w:hAnsi="Calibri" w:cs="Calibri"/>
          <w:sz w:val="26"/>
          <w:szCs w:val="26"/>
        </w:rPr>
        <w:t>wiążące polecenia wdrożenia rekomendacji.</w:t>
      </w:r>
    </w:p>
    <w:p w14:paraId="07080A4E" w14:textId="77777777" w:rsidR="00A4038C" w:rsidRPr="00772C54" w:rsidRDefault="00A4038C" w:rsidP="00397EFE">
      <w:pPr>
        <w:spacing w:line="360" w:lineRule="auto"/>
        <w:rPr>
          <w:rFonts w:ascii="Calibri" w:hAnsi="Calibri" w:cs="Calibri"/>
          <w:sz w:val="26"/>
          <w:szCs w:val="26"/>
        </w:rPr>
      </w:pPr>
      <w:r w:rsidRPr="00772C54">
        <w:rPr>
          <w:rFonts w:ascii="Calibri" w:hAnsi="Calibri" w:cs="Calibri"/>
          <w:sz w:val="26"/>
          <w:szCs w:val="26"/>
        </w:rPr>
        <w:t>ROZDZIAŁ VII. REJESTR ZGŁOSZEŃ I NADZÓR KIEROWNICTWA</w:t>
      </w:r>
    </w:p>
    <w:p w14:paraId="5A80006A" w14:textId="77777777" w:rsidR="00A4038C" w:rsidRPr="00772C54" w:rsidRDefault="00A4038C" w:rsidP="00397EFE">
      <w:pPr>
        <w:spacing w:line="360" w:lineRule="auto"/>
        <w:rPr>
          <w:rFonts w:ascii="Calibri" w:hAnsi="Calibri" w:cs="Calibri"/>
          <w:sz w:val="26"/>
          <w:szCs w:val="26"/>
        </w:rPr>
      </w:pPr>
      <w:r w:rsidRPr="00772C54">
        <w:rPr>
          <w:rFonts w:ascii="Calibri" w:hAnsi="Calibri" w:cs="Calibri"/>
          <w:sz w:val="26"/>
          <w:szCs w:val="26"/>
        </w:rPr>
        <w:t>§ 15. Rejestr Zgłoszeń Naruszenia Prawa</w:t>
      </w:r>
    </w:p>
    <w:p w14:paraId="4B05E50F" w14:textId="2664FA8A" w:rsidR="00A4038C" w:rsidRPr="00772C54" w:rsidRDefault="00A4038C" w:rsidP="00397EFE">
      <w:pPr>
        <w:spacing w:line="360" w:lineRule="auto"/>
        <w:rPr>
          <w:rFonts w:ascii="Calibri" w:hAnsi="Calibri" w:cs="Calibri"/>
          <w:sz w:val="26"/>
          <w:szCs w:val="26"/>
        </w:rPr>
      </w:pPr>
      <w:r w:rsidRPr="00772C54">
        <w:rPr>
          <w:rFonts w:ascii="Calibri" w:hAnsi="Calibri" w:cs="Calibri"/>
          <w:sz w:val="26"/>
          <w:szCs w:val="26"/>
        </w:rPr>
        <w:t>1. Każde zgłoszenie podlega obowiązkowemu wpisowi do Rejestru Zgłoszeń Naruszenia Prawa</w:t>
      </w:r>
      <w:r w:rsidR="00772C54">
        <w:rPr>
          <w:rFonts w:ascii="Calibri" w:hAnsi="Calibri" w:cs="Calibri"/>
          <w:sz w:val="26"/>
          <w:szCs w:val="26"/>
        </w:rPr>
        <w:t xml:space="preserve"> </w:t>
      </w:r>
      <w:r w:rsidRPr="00772C54">
        <w:rPr>
          <w:rFonts w:ascii="Calibri" w:hAnsi="Calibri" w:cs="Calibri"/>
          <w:sz w:val="26"/>
          <w:szCs w:val="26"/>
        </w:rPr>
        <w:t>(Załącznik 4.4 do Procedury).</w:t>
      </w:r>
    </w:p>
    <w:p w14:paraId="3C314A24" w14:textId="77777777" w:rsidR="00A4038C" w:rsidRPr="00772C54" w:rsidRDefault="00A4038C" w:rsidP="00397EFE">
      <w:pPr>
        <w:spacing w:line="360" w:lineRule="auto"/>
        <w:rPr>
          <w:rFonts w:ascii="Calibri" w:hAnsi="Calibri" w:cs="Calibri"/>
          <w:sz w:val="26"/>
          <w:szCs w:val="26"/>
        </w:rPr>
      </w:pPr>
      <w:r w:rsidRPr="00772C54">
        <w:rPr>
          <w:rFonts w:ascii="Calibri" w:hAnsi="Calibri" w:cs="Calibri"/>
          <w:sz w:val="26"/>
          <w:szCs w:val="26"/>
        </w:rPr>
        <w:t>2. Rejestr prowadzi w formie poufnej Osoba Upoważniona.</w:t>
      </w:r>
    </w:p>
    <w:p w14:paraId="49F60AD0" w14:textId="5869E709" w:rsidR="00772C54" w:rsidRDefault="00A4038C" w:rsidP="00397EFE">
      <w:pPr>
        <w:spacing w:line="360" w:lineRule="auto"/>
        <w:rPr>
          <w:rFonts w:ascii="Calibri" w:hAnsi="Calibri" w:cs="Calibri"/>
          <w:sz w:val="26"/>
          <w:szCs w:val="26"/>
        </w:rPr>
      </w:pPr>
      <w:r w:rsidRPr="00772C54">
        <w:rPr>
          <w:rFonts w:ascii="Calibri" w:hAnsi="Calibri" w:cs="Calibri"/>
          <w:sz w:val="26"/>
          <w:szCs w:val="26"/>
        </w:rPr>
        <w:t>3. Zgodnie z art. 29 ust. 1 Ustawy, Rejestr zawiera obligatoryjnie:</w:t>
      </w:r>
    </w:p>
    <w:p w14:paraId="24B54021" w14:textId="01F24204" w:rsidR="00A4038C" w:rsidRPr="00772C54" w:rsidRDefault="00772C54" w:rsidP="00772C54">
      <w:pPr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br w:type="page"/>
      </w:r>
    </w:p>
    <w:p w14:paraId="7F09AF31" w14:textId="77777777" w:rsidR="00A4038C" w:rsidRPr="00772C54" w:rsidRDefault="00A4038C" w:rsidP="00397EFE">
      <w:pPr>
        <w:spacing w:line="360" w:lineRule="auto"/>
        <w:rPr>
          <w:rFonts w:ascii="Calibri" w:hAnsi="Calibri" w:cs="Calibri"/>
          <w:sz w:val="26"/>
          <w:szCs w:val="26"/>
        </w:rPr>
      </w:pPr>
      <w:r w:rsidRPr="00772C54">
        <w:rPr>
          <w:rFonts w:ascii="Calibri" w:hAnsi="Calibri" w:cs="Calibri"/>
          <w:sz w:val="26"/>
          <w:szCs w:val="26"/>
        </w:rPr>
        <w:lastRenderedPageBreak/>
        <w:t>1) numer sprawy;</w:t>
      </w:r>
    </w:p>
    <w:p w14:paraId="3192DEA4" w14:textId="77777777" w:rsidR="00A4038C" w:rsidRPr="00772C54" w:rsidRDefault="00A4038C" w:rsidP="00397EFE">
      <w:pPr>
        <w:spacing w:line="360" w:lineRule="auto"/>
        <w:rPr>
          <w:rFonts w:ascii="Calibri" w:hAnsi="Calibri" w:cs="Calibri"/>
          <w:sz w:val="26"/>
          <w:szCs w:val="26"/>
        </w:rPr>
      </w:pPr>
      <w:r w:rsidRPr="00772C54">
        <w:rPr>
          <w:rFonts w:ascii="Calibri" w:hAnsi="Calibri" w:cs="Calibri"/>
          <w:sz w:val="26"/>
          <w:szCs w:val="26"/>
        </w:rPr>
        <w:t>2) przedmiot naruszenia prawa;</w:t>
      </w:r>
    </w:p>
    <w:p w14:paraId="6A740C85" w14:textId="77777777" w:rsidR="00A4038C" w:rsidRPr="00772C54" w:rsidRDefault="00A4038C" w:rsidP="00397EFE">
      <w:pPr>
        <w:spacing w:line="360" w:lineRule="auto"/>
        <w:rPr>
          <w:rFonts w:ascii="Calibri" w:hAnsi="Calibri" w:cs="Calibri"/>
          <w:sz w:val="26"/>
          <w:szCs w:val="26"/>
        </w:rPr>
      </w:pPr>
      <w:r w:rsidRPr="00772C54">
        <w:rPr>
          <w:rFonts w:ascii="Calibri" w:hAnsi="Calibri" w:cs="Calibri"/>
          <w:sz w:val="26"/>
          <w:szCs w:val="26"/>
        </w:rPr>
        <w:t>3) dane osobowe sygnalisty oraz osoby, której dotyczy zgłoszenie (niezbędne do identyfikacji);</w:t>
      </w:r>
    </w:p>
    <w:p w14:paraId="01114D72" w14:textId="77777777" w:rsidR="00A4038C" w:rsidRPr="00772C54" w:rsidRDefault="00A4038C" w:rsidP="00397EFE">
      <w:pPr>
        <w:spacing w:line="360" w:lineRule="auto"/>
        <w:rPr>
          <w:rFonts w:ascii="Calibri" w:hAnsi="Calibri" w:cs="Calibri"/>
          <w:sz w:val="26"/>
          <w:szCs w:val="26"/>
        </w:rPr>
      </w:pPr>
      <w:r w:rsidRPr="00772C54">
        <w:rPr>
          <w:rFonts w:ascii="Calibri" w:hAnsi="Calibri" w:cs="Calibri"/>
          <w:sz w:val="26"/>
          <w:szCs w:val="26"/>
        </w:rPr>
        <w:t>4) adres do kontaktu sygnalisty;</w:t>
      </w:r>
    </w:p>
    <w:p w14:paraId="6F616209" w14:textId="69AFCE48" w:rsidR="00A4038C" w:rsidRPr="00772C54" w:rsidRDefault="00A4038C" w:rsidP="00397EFE">
      <w:pPr>
        <w:spacing w:line="360" w:lineRule="auto"/>
        <w:rPr>
          <w:rFonts w:ascii="Calibri" w:hAnsi="Calibri" w:cs="Calibri"/>
          <w:sz w:val="26"/>
          <w:szCs w:val="26"/>
        </w:rPr>
      </w:pPr>
      <w:r w:rsidRPr="00772C54">
        <w:rPr>
          <w:rFonts w:ascii="Calibri" w:hAnsi="Calibri" w:cs="Calibri"/>
          <w:sz w:val="26"/>
          <w:szCs w:val="26"/>
        </w:rPr>
        <w:t>5) datę dokonania zgłoszenia;</w:t>
      </w:r>
    </w:p>
    <w:p w14:paraId="05FADB9C" w14:textId="77777777" w:rsidR="00A4038C" w:rsidRPr="00772C54" w:rsidRDefault="00A4038C" w:rsidP="00397EFE">
      <w:pPr>
        <w:spacing w:line="360" w:lineRule="auto"/>
        <w:rPr>
          <w:rFonts w:ascii="Calibri" w:hAnsi="Calibri" w:cs="Calibri"/>
          <w:sz w:val="26"/>
          <w:szCs w:val="26"/>
        </w:rPr>
      </w:pPr>
      <w:r w:rsidRPr="00772C54">
        <w:rPr>
          <w:rFonts w:ascii="Calibri" w:hAnsi="Calibri" w:cs="Calibri"/>
          <w:sz w:val="26"/>
          <w:szCs w:val="26"/>
        </w:rPr>
        <w:t>6) informację o podjętych działaniach następczych;</w:t>
      </w:r>
    </w:p>
    <w:p w14:paraId="03C7B3F0" w14:textId="77777777" w:rsidR="00A4038C" w:rsidRPr="00772C54" w:rsidRDefault="00A4038C" w:rsidP="00397EFE">
      <w:pPr>
        <w:spacing w:line="360" w:lineRule="auto"/>
        <w:rPr>
          <w:rFonts w:ascii="Calibri" w:hAnsi="Calibri" w:cs="Calibri"/>
          <w:sz w:val="26"/>
          <w:szCs w:val="26"/>
        </w:rPr>
      </w:pPr>
      <w:r w:rsidRPr="00772C54">
        <w:rPr>
          <w:rFonts w:ascii="Calibri" w:hAnsi="Calibri" w:cs="Calibri"/>
          <w:sz w:val="26"/>
          <w:szCs w:val="26"/>
        </w:rPr>
        <w:t>7) datę zakończenia sprawy.</w:t>
      </w:r>
    </w:p>
    <w:p w14:paraId="1F4E9D83" w14:textId="77777777" w:rsidR="00A4038C" w:rsidRPr="00772C54" w:rsidRDefault="00A4038C" w:rsidP="00397EFE">
      <w:pPr>
        <w:spacing w:line="360" w:lineRule="auto"/>
        <w:rPr>
          <w:rFonts w:ascii="Calibri" w:hAnsi="Calibri" w:cs="Calibri"/>
          <w:sz w:val="26"/>
          <w:szCs w:val="26"/>
        </w:rPr>
      </w:pPr>
      <w:r w:rsidRPr="00772C54">
        <w:rPr>
          <w:rFonts w:ascii="Calibri" w:hAnsi="Calibri" w:cs="Calibri"/>
          <w:sz w:val="26"/>
          <w:szCs w:val="26"/>
        </w:rPr>
        <w:t>§ 16. Nadzór kierownictwa nad realizacją procesu</w:t>
      </w:r>
    </w:p>
    <w:p w14:paraId="03A148C4" w14:textId="70F11114" w:rsidR="00A4038C" w:rsidRPr="00772C54" w:rsidRDefault="00A4038C" w:rsidP="00397EFE">
      <w:pPr>
        <w:spacing w:line="360" w:lineRule="auto"/>
        <w:rPr>
          <w:rFonts w:ascii="Calibri" w:hAnsi="Calibri" w:cs="Calibri"/>
          <w:sz w:val="26"/>
          <w:szCs w:val="26"/>
        </w:rPr>
      </w:pPr>
      <w:r w:rsidRPr="00772C54">
        <w:rPr>
          <w:rFonts w:ascii="Calibri" w:hAnsi="Calibri" w:cs="Calibri"/>
          <w:sz w:val="26"/>
          <w:szCs w:val="26"/>
        </w:rPr>
        <w:t>1. Osoba Upoważniona ma obowiązek niezwłocznego poinformowania Dyrektora Centrum o</w:t>
      </w:r>
      <w:r w:rsidR="00772C54">
        <w:rPr>
          <w:rFonts w:ascii="Calibri" w:hAnsi="Calibri" w:cs="Calibri"/>
          <w:sz w:val="26"/>
          <w:szCs w:val="26"/>
        </w:rPr>
        <w:t xml:space="preserve"> </w:t>
      </w:r>
      <w:r w:rsidRPr="00772C54">
        <w:rPr>
          <w:rFonts w:ascii="Calibri" w:hAnsi="Calibri" w:cs="Calibri"/>
          <w:sz w:val="26"/>
          <w:szCs w:val="26"/>
        </w:rPr>
        <w:t xml:space="preserve">wpływie każdego nowego zgłoszenia (z zachowaniem </w:t>
      </w:r>
      <w:proofErr w:type="spellStart"/>
      <w:r w:rsidRPr="00772C54">
        <w:rPr>
          <w:rFonts w:ascii="Calibri" w:hAnsi="Calibri" w:cs="Calibri"/>
          <w:sz w:val="26"/>
          <w:szCs w:val="26"/>
        </w:rPr>
        <w:t>pseudonimizacji</w:t>
      </w:r>
      <w:proofErr w:type="spellEnd"/>
      <w:r w:rsidRPr="00772C54">
        <w:rPr>
          <w:rFonts w:ascii="Calibri" w:hAnsi="Calibri" w:cs="Calibri"/>
          <w:sz w:val="26"/>
          <w:szCs w:val="26"/>
        </w:rPr>
        <w:t xml:space="preserve"> danych sygnalisty).</w:t>
      </w:r>
    </w:p>
    <w:p w14:paraId="7BC6F98D" w14:textId="7AE91905" w:rsidR="00A4038C" w:rsidRPr="00772C54" w:rsidRDefault="00A4038C" w:rsidP="00397EFE">
      <w:pPr>
        <w:spacing w:line="360" w:lineRule="auto"/>
        <w:rPr>
          <w:rFonts w:ascii="Calibri" w:hAnsi="Calibri" w:cs="Calibri"/>
          <w:sz w:val="26"/>
          <w:szCs w:val="26"/>
        </w:rPr>
      </w:pPr>
      <w:r w:rsidRPr="00772C54">
        <w:rPr>
          <w:rFonts w:ascii="Calibri" w:hAnsi="Calibri" w:cs="Calibri"/>
          <w:sz w:val="26"/>
          <w:szCs w:val="26"/>
        </w:rPr>
        <w:t>2. Osoba Upoważniona przedstawia Dyrektorowi Centrum okresowe (półroczne) pisemne</w:t>
      </w:r>
      <w:r w:rsidR="00772C54">
        <w:rPr>
          <w:rFonts w:ascii="Calibri" w:hAnsi="Calibri" w:cs="Calibri"/>
          <w:sz w:val="26"/>
          <w:szCs w:val="26"/>
        </w:rPr>
        <w:t xml:space="preserve"> </w:t>
      </w:r>
      <w:r w:rsidRPr="00772C54">
        <w:rPr>
          <w:rFonts w:ascii="Calibri" w:hAnsi="Calibri" w:cs="Calibri"/>
          <w:sz w:val="26"/>
          <w:szCs w:val="26"/>
        </w:rPr>
        <w:t>sprawozdania ze stanu realizacji zgłoszeń oraz funkcjonowania systemu.</w:t>
      </w:r>
    </w:p>
    <w:p w14:paraId="1B60984D" w14:textId="7DA5707A" w:rsidR="00A4038C" w:rsidRDefault="00772C54" w:rsidP="00772C54">
      <w:pPr>
        <w:pStyle w:val="Nagwek2"/>
      </w:pPr>
      <w:r>
        <w:t>Rozdział VIII. Retencja Danych, Usuwanie I Nakaz Braku Archiwizacji</w:t>
      </w:r>
    </w:p>
    <w:p w14:paraId="63BF8209" w14:textId="77777777" w:rsidR="00A4038C" w:rsidRPr="00772C54" w:rsidRDefault="00A4038C" w:rsidP="00772C54">
      <w:pPr>
        <w:spacing w:line="360" w:lineRule="auto"/>
        <w:rPr>
          <w:rFonts w:ascii="Calibri" w:hAnsi="Calibri" w:cs="Calibri"/>
          <w:sz w:val="26"/>
          <w:szCs w:val="26"/>
        </w:rPr>
      </w:pPr>
      <w:r w:rsidRPr="00772C54">
        <w:rPr>
          <w:rFonts w:ascii="Calibri" w:hAnsi="Calibri" w:cs="Calibri"/>
          <w:sz w:val="26"/>
          <w:szCs w:val="26"/>
        </w:rPr>
        <w:t>§ 17. Okres przechowywania i wyłączenie przepisów archiwizacyjnych</w:t>
      </w:r>
    </w:p>
    <w:p w14:paraId="388A00E9" w14:textId="6981B5A5" w:rsidR="00A4038C" w:rsidRPr="00772C54" w:rsidRDefault="00A4038C" w:rsidP="00772C54">
      <w:pPr>
        <w:spacing w:line="360" w:lineRule="auto"/>
        <w:rPr>
          <w:rFonts w:ascii="Calibri" w:hAnsi="Calibri" w:cs="Calibri"/>
          <w:sz w:val="26"/>
          <w:szCs w:val="26"/>
        </w:rPr>
      </w:pPr>
      <w:r w:rsidRPr="00772C54">
        <w:rPr>
          <w:rFonts w:ascii="Calibri" w:hAnsi="Calibri" w:cs="Calibri"/>
          <w:sz w:val="26"/>
          <w:szCs w:val="26"/>
        </w:rPr>
        <w:t>1. Dane osobowe oraz dokumenty związane ze zgłoszeniem przechowywane są przez okres 3</w:t>
      </w:r>
      <w:r w:rsidR="00772C54">
        <w:rPr>
          <w:rFonts w:ascii="Calibri" w:hAnsi="Calibri" w:cs="Calibri"/>
          <w:sz w:val="26"/>
          <w:szCs w:val="26"/>
        </w:rPr>
        <w:t xml:space="preserve"> </w:t>
      </w:r>
      <w:r w:rsidRPr="00772C54">
        <w:rPr>
          <w:rFonts w:ascii="Calibri" w:hAnsi="Calibri" w:cs="Calibri"/>
          <w:sz w:val="26"/>
          <w:szCs w:val="26"/>
        </w:rPr>
        <w:t>lat po zakończeniu roku kalendarzowego, w którym zakończono działania następcze lub po</w:t>
      </w:r>
      <w:r w:rsidR="00772C54">
        <w:rPr>
          <w:rFonts w:ascii="Calibri" w:hAnsi="Calibri" w:cs="Calibri"/>
          <w:sz w:val="26"/>
          <w:szCs w:val="26"/>
        </w:rPr>
        <w:t xml:space="preserve"> </w:t>
      </w:r>
      <w:r w:rsidRPr="00772C54">
        <w:rPr>
          <w:rFonts w:ascii="Calibri" w:hAnsi="Calibri" w:cs="Calibri"/>
          <w:sz w:val="26"/>
          <w:szCs w:val="26"/>
        </w:rPr>
        <w:t>zakończeniu postępowań zainicjowanych tymi działaniami.</w:t>
      </w:r>
    </w:p>
    <w:p w14:paraId="04ACC7ED" w14:textId="49ABCA69" w:rsidR="00772C54" w:rsidRPr="00D76243" w:rsidRDefault="00A4038C" w:rsidP="00397EFE">
      <w:pPr>
        <w:spacing w:line="360" w:lineRule="auto"/>
        <w:rPr>
          <w:rFonts w:ascii="Calibri" w:hAnsi="Calibri" w:cs="Calibri"/>
          <w:sz w:val="26"/>
          <w:szCs w:val="26"/>
        </w:rPr>
      </w:pPr>
      <w:r w:rsidRPr="00D76243">
        <w:rPr>
          <w:rFonts w:ascii="Calibri" w:hAnsi="Calibri" w:cs="Calibri"/>
          <w:sz w:val="26"/>
          <w:szCs w:val="26"/>
        </w:rPr>
        <w:t>2. Wyłączenie przepisów o archiwizacji: Zgodnie z art. 8 ust. 9 Ustawy, do dokumentacji</w:t>
      </w:r>
      <w:r w:rsidR="00772C54" w:rsidRPr="00D76243">
        <w:rPr>
          <w:rFonts w:ascii="Calibri" w:hAnsi="Calibri" w:cs="Calibri"/>
          <w:sz w:val="26"/>
          <w:szCs w:val="26"/>
        </w:rPr>
        <w:t xml:space="preserve"> </w:t>
      </w:r>
      <w:r w:rsidRPr="00D76243">
        <w:rPr>
          <w:rFonts w:ascii="Calibri" w:hAnsi="Calibri" w:cs="Calibri"/>
          <w:sz w:val="26"/>
          <w:szCs w:val="26"/>
        </w:rPr>
        <w:t>związanej ze zgłoszeniami naruszeń prawa NIE stosuje się przepisów ustawy z dnia 14 lipca 1983</w:t>
      </w:r>
      <w:r w:rsidR="00772C54" w:rsidRPr="00D76243">
        <w:rPr>
          <w:rFonts w:ascii="Calibri" w:hAnsi="Calibri" w:cs="Calibri"/>
          <w:sz w:val="26"/>
          <w:szCs w:val="26"/>
        </w:rPr>
        <w:t xml:space="preserve"> </w:t>
      </w:r>
      <w:r w:rsidRPr="00D76243">
        <w:rPr>
          <w:rFonts w:ascii="Calibri" w:hAnsi="Calibri" w:cs="Calibri"/>
          <w:sz w:val="26"/>
          <w:szCs w:val="26"/>
        </w:rPr>
        <w:t>r. o narodowym zasobie archiwalnym i archiwach (brak przekazywania akt do archiwum</w:t>
      </w:r>
      <w:r w:rsidR="00772C54" w:rsidRPr="00D76243">
        <w:rPr>
          <w:rFonts w:ascii="Calibri" w:hAnsi="Calibri" w:cs="Calibri"/>
          <w:sz w:val="26"/>
          <w:szCs w:val="26"/>
        </w:rPr>
        <w:t xml:space="preserve"> </w:t>
      </w:r>
      <w:r w:rsidRPr="00D76243">
        <w:rPr>
          <w:rFonts w:ascii="Calibri" w:hAnsi="Calibri" w:cs="Calibri"/>
          <w:sz w:val="26"/>
          <w:szCs w:val="26"/>
        </w:rPr>
        <w:t>zakładowego).</w:t>
      </w:r>
    </w:p>
    <w:p w14:paraId="68E25E91" w14:textId="710B8C00" w:rsidR="00A4038C" w:rsidRPr="00772C54" w:rsidRDefault="00772C54" w:rsidP="00772C54">
      <w:r>
        <w:br w:type="page"/>
      </w:r>
    </w:p>
    <w:p w14:paraId="55C625B2" w14:textId="203B7185" w:rsidR="00A4038C" w:rsidRPr="00772C54" w:rsidRDefault="00A4038C" w:rsidP="00772C54">
      <w:pPr>
        <w:spacing w:line="360" w:lineRule="auto"/>
        <w:rPr>
          <w:rFonts w:ascii="Calibri" w:hAnsi="Calibri" w:cs="Calibri"/>
          <w:sz w:val="26"/>
          <w:szCs w:val="26"/>
        </w:rPr>
      </w:pPr>
      <w:r>
        <w:lastRenderedPageBreak/>
        <w:t>3</w:t>
      </w:r>
      <w:r w:rsidRPr="00772C54">
        <w:rPr>
          <w:rFonts w:ascii="Calibri" w:hAnsi="Calibri" w:cs="Calibri"/>
          <w:sz w:val="26"/>
          <w:szCs w:val="26"/>
        </w:rPr>
        <w:t>. Po upływie okresu retencji, wskazanego w ust. 1, dane osobowe podlegają trwałemu usunięciu z</w:t>
      </w:r>
      <w:r w:rsidR="00772C54">
        <w:rPr>
          <w:rFonts w:ascii="Calibri" w:hAnsi="Calibri" w:cs="Calibri"/>
          <w:sz w:val="26"/>
          <w:szCs w:val="26"/>
        </w:rPr>
        <w:t xml:space="preserve"> </w:t>
      </w:r>
      <w:r w:rsidRPr="00772C54">
        <w:rPr>
          <w:rFonts w:ascii="Calibri" w:hAnsi="Calibri" w:cs="Calibri"/>
          <w:sz w:val="26"/>
          <w:szCs w:val="26"/>
        </w:rPr>
        <w:t>systemów informatycznych, a dokumentacja papierowa komisyjnemu zniszczeniu.</w:t>
      </w:r>
    </w:p>
    <w:p w14:paraId="15EA4304" w14:textId="50885673" w:rsidR="00A4038C" w:rsidRPr="00772C54" w:rsidRDefault="00A4038C" w:rsidP="00772C54">
      <w:pPr>
        <w:spacing w:line="360" w:lineRule="auto"/>
        <w:rPr>
          <w:rFonts w:ascii="Calibri" w:hAnsi="Calibri" w:cs="Calibri"/>
          <w:sz w:val="26"/>
          <w:szCs w:val="26"/>
        </w:rPr>
      </w:pPr>
      <w:r w:rsidRPr="00772C54">
        <w:rPr>
          <w:rFonts w:ascii="Calibri" w:hAnsi="Calibri" w:cs="Calibri"/>
          <w:sz w:val="26"/>
          <w:szCs w:val="26"/>
        </w:rPr>
        <w:t>4. Za terminowe usunięcie danych cyfrowych oraz zniszczenie dokumentacji odpowiada Osoba</w:t>
      </w:r>
      <w:r w:rsidR="00772C54">
        <w:rPr>
          <w:rFonts w:ascii="Calibri" w:hAnsi="Calibri" w:cs="Calibri"/>
          <w:sz w:val="26"/>
          <w:szCs w:val="26"/>
        </w:rPr>
        <w:t xml:space="preserve"> </w:t>
      </w:r>
      <w:r w:rsidRPr="00772C54">
        <w:rPr>
          <w:rFonts w:ascii="Calibri" w:hAnsi="Calibri" w:cs="Calibri"/>
          <w:sz w:val="26"/>
          <w:szCs w:val="26"/>
        </w:rPr>
        <w:t>Upoważniona.</w:t>
      </w:r>
    </w:p>
    <w:p w14:paraId="0A17815B" w14:textId="010FCDFD" w:rsidR="00A4038C" w:rsidRPr="00772C54" w:rsidRDefault="00A4038C" w:rsidP="00397EFE">
      <w:pPr>
        <w:spacing w:line="360" w:lineRule="auto"/>
        <w:rPr>
          <w:rFonts w:ascii="Calibri" w:hAnsi="Calibri" w:cs="Calibri"/>
          <w:sz w:val="26"/>
          <w:szCs w:val="26"/>
        </w:rPr>
      </w:pPr>
      <w:r w:rsidRPr="00772C54">
        <w:rPr>
          <w:rFonts w:ascii="Calibri" w:hAnsi="Calibri" w:cs="Calibri"/>
          <w:sz w:val="26"/>
          <w:szCs w:val="26"/>
        </w:rPr>
        <w:t>5. Z czynności zniszczenia dokumentacji oraz usunięcia danych sporządza się obligatoryjnie</w:t>
      </w:r>
      <w:r w:rsidR="00772C54">
        <w:rPr>
          <w:rFonts w:ascii="Calibri" w:hAnsi="Calibri" w:cs="Calibri"/>
          <w:sz w:val="26"/>
          <w:szCs w:val="26"/>
        </w:rPr>
        <w:t xml:space="preserve"> </w:t>
      </w:r>
      <w:r w:rsidRPr="00772C54">
        <w:rPr>
          <w:rFonts w:ascii="Calibri" w:hAnsi="Calibri" w:cs="Calibri"/>
          <w:sz w:val="26"/>
          <w:szCs w:val="26"/>
        </w:rPr>
        <w:t>Protokół usunięcia danych i zniszczenia dokumentacji (Załącznik 4.8 do Procedury),</w:t>
      </w:r>
      <w:r w:rsidR="00772C54">
        <w:rPr>
          <w:rFonts w:ascii="Calibri" w:hAnsi="Calibri" w:cs="Calibri"/>
          <w:sz w:val="26"/>
          <w:szCs w:val="26"/>
        </w:rPr>
        <w:t xml:space="preserve"> </w:t>
      </w:r>
      <w:r w:rsidRPr="00772C54">
        <w:rPr>
          <w:rFonts w:ascii="Calibri" w:hAnsi="Calibri" w:cs="Calibri"/>
          <w:sz w:val="26"/>
          <w:szCs w:val="26"/>
        </w:rPr>
        <w:t>zatwierdzany przez Dyrektora Centrum.</w:t>
      </w:r>
    </w:p>
    <w:p w14:paraId="42CA284C" w14:textId="00E33841" w:rsidR="00A4038C" w:rsidRDefault="00772C54" w:rsidP="00772C54">
      <w:pPr>
        <w:pStyle w:val="Nagwek2"/>
      </w:pPr>
      <w:r>
        <w:t>Rozdział IX. Informacja O Zgłoszeniach Zewnętrznych Do Marszałka Województwa Łódzkiego / Zarządu Województwa Łódzkiego</w:t>
      </w:r>
    </w:p>
    <w:p w14:paraId="6078B3D7" w14:textId="77777777" w:rsidR="00A4038C" w:rsidRPr="00772C54" w:rsidRDefault="00A4038C" w:rsidP="00397EFE">
      <w:pPr>
        <w:spacing w:line="360" w:lineRule="auto"/>
        <w:rPr>
          <w:rFonts w:ascii="Calibri" w:hAnsi="Calibri" w:cs="Calibri"/>
          <w:sz w:val="26"/>
          <w:szCs w:val="26"/>
        </w:rPr>
      </w:pPr>
      <w:r w:rsidRPr="00772C54">
        <w:rPr>
          <w:rFonts w:ascii="Calibri" w:hAnsi="Calibri" w:cs="Calibri"/>
          <w:sz w:val="26"/>
          <w:szCs w:val="26"/>
        </w:rPr>
        <w:t>§ 18. Organ publiczny właściwy dla Centrum</w:t>
      </w:r>
    </w:p>
    <w:p w14:paraId="139746DD" w14:textId="233D8F22" w:rsidR="00A4038C" w:rsidRPr="00772C54" w:rsidRDefault="00A4038C" w:rsidP="00397EFE">
      <w:pPr>
        <w:spacing w:line="360" w:lineRule="auto"/>
        <w:rPr>
          <w:rFonts w:ascii="Calibri" w:hAnsi="Calibri" w:cs="Calibri"/>
          <w:sz w:val="26"/>
          <w:szCs w:val="26"/>
        </w:rPr>
      </w:pPr>
      <w:r w:rsidRPr="00772C54">
        <w:rPr>
          <w:rFonts w:ascii="Calibri" w:hAnsi="Calibri" w:cs="Calibri"/>
          <w:sz w:val="26"/>
          <w:szCs w:val="26"/>
        </w:rPr>
        <w:t>1. Zgłoszenie zewnętrzne może być dokonane przez sygnalistę bez uprzedniego dokonania</w:t>
      </w:r>
      <w:r w:rsidR="00772C54">
        <w:rPr>
          <w:rFonts w:ascii="Calibri" w:hAnsi="Calibri" w:cs="Calibri"/>
          <w:sz w:val="26"/>
          <w:szCs w:val="26"/>
        </w:rPr>
        <w:t xml:space="preserve"> </w:t>
      </w:r>
      <w:r w:rsidRPr="00772C54">
        <w:rPr>
          <w:rFonts w:ascii="Calibri" w:hAnsi="Calibri" w:cs="Calibri"/>
          <w:sz w:val="26"/>
          <w:szCs w:val="26"/>
        </w:rPr>
        <w:t>zgłoszenia wewnętrznego.</w:t>
      </w:r>
    </w:p>
    <w:p w14:paraId="4F75C975" w14:textId="6CAD0A4F" w:rsidR="00A4038C" w:rsidRPr="00772C54" w:rsidRDefault="00A4038C" w:rsidP="00397EFE">
      <w:pPr>
        <w:spacing w:line="360" w:lineRule="auto"/>
        <w:rPr>
          <w:rFonts w:ascii="Calibri" w:hAnsi="Calibri" w:cs="Calibri"/>
          <w:sz w:val="26"/>
          <w:szCs w:val="26"/>
        </w:rPr>
      </w:pPr>
      <w:r w:rsidRPr="00772C54">
        <w:rPr>
          <w:rFonts w:ascii="Calibri" w:hAnsi="Calibri" w:cs="Calibri"/>
          <w:sz w:val="26"/>
          <w:szCs w:val="26"/>
        </w:rPr>
        <w:t>2. Organem publicznym właściwym do przyjmowania zgłoszeń zewnętrznych dotyczących Centrum</w:t>
      </w:r>
      <w:r w:rsidR="00772C54">
        <w:rPr>
          <w:rFonts w:ascii="Calibri" w:hAnsi="Calibri" w:cs="Calibri"/>
          <w:sz w:val="26"/>
          <w:szCs w:val="26"/>
        </w:rPr>
        <w:t xml:space="preserve"> </w:t>
      </w:r>
      <w:r w:rsidRPr="00772C54">
        <w:rPr>
          <w:rFonts w:ascii="Calibri" w:hAnsi="Calibri" w:cs="Calibri"/>
          <w:sz w:val="26"/>
          <w:szCs w:val="26"/>
        </w:rPr>
        <w:t>Rozwoju Edukacji Województwa Łódzkiego w Piotrkowie Trybunalskim jest Marszałek</w:t>
      </w:r>
      <w:r w:rsidR="00D76243">
        <w:rPr>
          <w:rFonts w:ascii="Calibri" w:hAnsi="Calibri" w:cs="Calibri"/>
          <w:sz w:val="26"/>
          <w:szCs w:val="26"/>
        </w:rPr>
        <w:t xml:space="preserve"> </w:t>
      </w:r>
      <w:r w:rsidRPr="00772C54">
        <w:rPr>
          <w:rFonts w:ascii="Calibri" w:hAnsi="Calibri" w:cs="Calibri"/>
          <w:sz w:val="26"/>
          <w:szCs w:val="26"/>
        </w:rPr>
        <w:t>Województwa Łódzkiego lub Zarząd Województwa Łódzkiego.</w:t>
      </w:r>
    </w:p>
    <w:p w14:paraId="74BE5C2D" w14:textId="77777777" w:rsidR="00A4038C" w:rsidRPr="00772C54" w:rsidRDefault="00A4038C" w:rsidP="00397EFE">
      <w:pPr>
        <w:spacing w:line="360" w:lineRule="auto"/>
        <w:rPr>
          <w:rFonts w:ascii="Calibri" w:hAnsi="Calibri" w:cs="Calibri"/>
          <w:sz w:val="26"/>
          <w:szCs w:val="26"/>
        </w:rPr>
      </w:pPr>
      <w:r w:rsidRPr="00772C54">
        <w:rPr>
          <w:rFonts w:ascii="Calibri" w:hAnsi="Calibri" w:cs="Calibri"/>
          <w:sz w:val="26"/>
          <w:szCs w:val="26"/>
        </w:rPr>
        <w:t>3. W sprawach zgłoszeń zewnętrznych stosuje się odpowiednio:</w:t>
      </w:r>
    </w:p>
    <w:p w14:paraId="354C0756" w14:textId="2DDBE038" w:rsidR="00A4038C" w:rsidRPr="00772C54" w:rsidRDefault="00A4038C" w:rsidP="00397EFE">
      <w:pPr>
        <w:spacing w:line="360" w:lineRule="auto"/>
        <w:rPr>
          <w:rFonts w:ascii="Calibri" w:hAnsi="Calibri" w:cs="Calibri"/>
          <w:sz w:val="26"/>
          <w:szCs w:val="26"/>
        </w:rPr>
      </w:pPr>
      <w:r w:rsidRPr="00772C54">
        <w:rPr>
          <w:rFonts w:ascii="Calibri" w:hAnsi="Calibri" w:cs="Calibri"/>
          <w:sz w:val="26"/>
          <w:szCs w:val="26"/>
        </w:rPr>
        <w:t>a) Procedurę przyjmowania zgłoszeń zewnętrznych do Marszałka Województwa Łódzkiego,</w:t>
      </w:r>
      <w:r w:rsidR="00D76243">
        <w:rPr>
          <w:rFonts w:ascii="Calibri" w:hAnsi="Calibri" w:cs="Calibri"/>
          <w:sz w:val="26"/>
          <w:szCs w:val="26"/>
        </w:rPr>
        <w:t xml:space="preserve"> </w:t>
      </w:r>
      <w:r w:rsidRPr="00772C54">
        <w:rPr>
          <w:rFonts w:ascii="Calibri" w:hAnsi="Calibri" w:cs="Calibri"/>
          <w:sz w:val="26"/>
          <w:szCs w:val="26"/>
        </w:rPr>
        <w:t>przyjętą Zarządzeniem Nr 64/24 Marszałka Województwa Łódzkiego z dnia 23 grudnia 2024 r.;</w:t>
      </w:r>
    </w:p>
    <w:p w14:paraId="75042573" w14:textId="71C54F9B" w:rsidR="00D76243" w:rsidRDefault="00A4038C" w:rsidP="00397EFE">
      <w:pPr>
        <w:spacing w:line="360" w:lineRule="auto"/>
        <w:rPr>
          <w:rFonts w:ascii="Calibri" w:hAnsi="Calibri" w:cs="Calibri"/>
          <w:sz w:val="26"/>
          <w:szCs w:val="26"/>
        </w:rPr>
      </w:pPr>
      <w:r w:rsidRPr="00772C54">
        <w:rPr>
          <w:rFonts w:ascii="Calibri" w:hAnsi="Calibri" w:cs="Calibri"/>
          <w:sz w:val="26"/>
          <w:szCs w:val="26"/>
        </w:rPr>
        <w:t>b) Procedurę przyjmowania zgłoszeń zewnętrznych do Zarządu Województwa Łódzkiego, przyjętą</w:t>
      </w:r>
      <w:r w:rsidR="00D76243">
        <w:rPr>
          <w:rFonts w:ascii="Calibri" w:hAnsi="Calibri" w:cs="Calibri"/>
          <w:sz w:val="26"/>
          <w:szCs w:val="26"/>
        </w:rPr>
        <w:t xml:space="preserve"> </w:t>
      </w:r>
      <w:r w:rsidRPr="00772C54">
        <w:rPr>
          <w:rFonts w:ascii="Calibri" w:hAnsi="Calibri" w:cs="Calibri"/>
          <w:sz w:val="26"/>
          <w:szCs w:val="26"/>
        </w:rPr>
        <w:t>Uchwałą Nr 1826/24 Zarządu Województwa Łódzkiego z dnia 23 grudnia 2024 r.</w:t>
      </w:r>
    </w:p>
    <w:p w14:paraId="6EF96C86" w14:textId="466E9FFE" w:rsidR="00A4038C" w:rsidRPr="00772C54" w:rsidRDefault="00D76243" w:rsidP="00D76243">
      <w:pPr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br w:type="page"/>
      </w:r>
    </w:p>
    <w:p w14:paraId="7AA7A057" w14:textId="2767023B" w:rsidR="00A4038C" w:rsidRPr="00D76243" w:rsidRDefault="00A4038C" w:rsidP="00397EFE">
      <w:pPr>
        <w:spacing w:line="360" w:lineRule="auto"/>
        <w:rPr>
          <w:rFonts w:ascii="Calibri" w:hAnsi="Calibri" w:cs="Calibri"/>
          <w:sz w:val="26"/>
          <w:szCs w:val="26"/>
        </w:rPr>
      </w:pPr>
      <w:r w:rsidRPr="00D76243">
        <w:rPr>
          <w:rFonts w:ascii="Calibri" w:hAnsi="Calibri" w:cs="Calibri"/>
          <w:sz w:val="26"/>
          <w:szCs w:val="26"/>
        </w:rPr>
        <w:lastRenderedPageBreak/>
        <w:t>4. Procedury dokonywania zgłoszeń zewnętrznych do MWŁ / ZWŁ oraz formularze udostępnione są</w:t>
      </w:r>
      <w:r w:rsidR="00D76243" w:rsidRPr="00D76243">
        <w:rPr>
          <w:rFonts w:ascii="Calibri" w:hAnsi="Calibri" w:cs="Calibri"/>
          <w:sz w:val="26"/>
          <w:szCs w:val="26"/>
        </w:rPr>
        <w:t xml:space="preserve"> </w:t>
      </w:r>
      <w:r w:rsidRPr="00D76243">
        <w:rPr>
          <w:rFonts w:ascii="Calibri" w:hAnsi="Calibri" w:cs="Calibri"/>
          <w:sz w:val="26"/>
          <w:szCs w:val="26"/>
        </w:rPr>
        <w:t>na stronie Biuletynu Informacji Publicznej pod adresem:</w:t>
      </w:r>
    </w:p>
    <w:p w14:paraId="2C36730C" w14:textId="51EF2FE8" w:rsidR="00D76243" w:rsidRPr="00D76243" w:rsidRDefault="00D76243" w:rsidP="00397EFE">
      <w:pPr>
        <w:spacing w:line="360" w:lineRule="auto"/>
        <w:rPr>
          <w:rFonts w:ascii="Calibri" w:hAnsi="Calibri" w:cs="Calibri"/>
          <w:sz w:val="26"/>
          <w:szCs w:val="26"/>
        </w:rPr>
      </w:pPr>
      <w:hyperlink r:id="rId8" w:history="1">
        <w:r w:rsidRPr="00D76243">
          <w:rPr>
            <w:rStyle w:val="Hipercze"/>
            <w:rFonts w:ascii="Calibri" w:hAnsi="Calibri" w:cs="Calibri"/>
            <w:sz w:val="26"/>
            <w:szCs w:val="26"/>
          </w:rPr>
          <w:t>https://bip.lodzkie.pl/zglaszanie-naruszen-prawa</w:t>
        </w:r>
      </w:hyperlink>
    </w:p>
    <w:p w14:paraId="705CD054" w14:textId="33BE6CB8" w:rsidR="00A4038C" w:rsidRPr="00D76243" w:rsidRDefault="00A4038C" w:rsidP="00397EFE">
      <w:pPr>
        <w:spacing w:line="360" w:lineRule="auto"/>
        <w:rPr>
          <w:rFonts w:ascii="Calibri" w:hAnsi="Calibri" w:cs="Calibri"/>
          <w:sz w:val="26"/>
          <w:szCs w:val="26"/>
        </w:rPr>
      </w:pPr>
      <w:r w:rsidRPr="00D76243">
        <w:rPr>
          <w:rFonts w:ascii="Calibri" w:hAnsi="Calibri" w:cs="Calibri"/>
          <w:sz w:val="26"/>
          <w:szCs w:val="26"/>
        </w:rPr>
        <w:t>5. Sygnalista może również dokonać zgłoszenia zewnętrznego do Rzecznika Praw Obywatelskich</w:t>
      </w:r>
      <w:r w:rsidR="00D76243" w:rsidRPr="00D76243">
        <w:rPr>
          <w:rFonts w:ascii="Calibri" w:hAnsi="Calibri" w:cs="Calibri"/>
          <w:sz w:val="26"/>
          <w:szCs w:val="26"/>
        </w:rPr>
        <w:t xml:space="preserve"> </w:t>
      </w:r>
      <w:r w:rsidRPr="00D76243">
        <w:rPr>
          <w:rFonts w:ascii="Calibri" w:hAnsi="Calibri" w:cs="Calibri"/>
          <w:sz w:val="26"/>
          <w:szCs w:val="26"/>
        </w:rPr>
        <w:t>(www.rpo.gov.pl).</w:t>
      </w:r>
    </w:p>
    <w:p w14:paraId="33B1297E" w14:textId="437B1E23" w:rsidR="00A4038C" w:rsidRDefault="00D76243" w:rsidP="00D76243">
      <w:pPr>
        <w:pStyle w:val="Nagwek2"/>
      </w:pPr>
      <w:r>
        <w:t>Rozdział X. Informowanie Kandydatów W Rekrutacji I Vacatio Legis</w:t>
      </w:r>
    </w:p>
    <w:p w14:paraId="2E918DBB" w14:textId="77777777" w:rsidR="00A4038C" w:rsidRPr="00D76243" w:rsidRDefault="00A4038C" w:rsidP="00397EFE">
      <w:pPr>
        <w:spacing w:line="360" w:lineRule="auto"/>
        <w:rPr>
          <w:rFonts w:ascii="Calibri" w:hAnsi="Calibri" w:cs="Calibri"/>
          <w:sz w:val="26"/>
          <w:szCs w:val="26"/>
        </w:rPr>
      </w:pPr>
      <w:r w:rsidRPr="00D76243">
        <w:rPr>
          <w:rFonts w:ascii="Calibri" w:hAnsi="Calibri" w:cs="Calibri"/>
          <w:sz w:val="26"/>
          <w:szCs w:val="26"/>
        </w:rPr>
        <w:t>§ 19. Informowanie kandydatów do pracy / negocjacji</w:t>
      </w:r>
    </w:p>
    <w:p w14:paraId="50A398E3" w14:textId="4F5DC4D4" w:rsidR="00A4038C" w:rsidRPr="00D76243" w:rsidRDefault="00A4038C" w:rsidP="00397EFE">
      <w:pPr>
        <w:spacing w:line="360" w:lineRule="auto"/>
        <w:rPr>
          <w:rFonts w:ascii="Calibri" w:hAnsi="Calibri" w:cs="Calibri"/>
          <w:sz w:val="26"/>
          <w:szCs w:val="26"/>
        </w:rPr>
      </w:pPr>
      <w:r w:rsidRPr="00D76243">
        <w:rPr>
          <w:rFonts w:ascii="Calibri" w:hAnsi="Calibri" w:cs="Calibri"/>
          <w:sz w:val="26"/>
          <w:szCs w:val="26"/>
        </w:rPr>
        <w:t>1. Zgodnie z art. 24 ust. 6 Ustawy, osobie ubiegającej się o pracę na podstawie stosunku pracy lub</w:t>
      </w:r>
      <w:r w:rsidR="00D76243" w:rsidRPr="00D76243">
        <w:rPr>
          <w:rFonts w:ascii="Calibri" w:hAnsi="Calibri" w:cs="Calibri"/>
          <w:sz w:val="26"/>
          <w:szCs w:val="26"/>
        </w:rPr>
        <w:t xml:space="preserve"> </w:t>
      </w:r>
      <w:r w:rsidRPr="00D76243">
        <w:rPr>
          <w:rFonts w:ascii="Calibri" w:hAnsi="Calibri" w:cs="Calibri"/>
          <w:sz w:val="26"/>
          <w:szCs w:val="26"/>
        </w:rPr>
        <w:t>innego stosunku prawnego (umowy cywilnoprawne, rekrutacja), Centrum przekazuje informację o</w:t>
      </w:r>
      <w:r w:rsidR="00D76243" w:rsidRPr="00D76243">
        <w:rPr>
          <w:rFonts w:ascii="Calibri" w:hAnsi="Calibri" w:cs="Calibri"/>
          <w:sz w:val="26"/>
          <w:szCs w:val="26"/>
        </w:rPr>
        <w:t xml:space="preserve"> </w:t>
      </w:r>
      <w:r w:rsidRPr="00D76243">
        <w:rPr>
          <w:rFonts w:ascii="Calibri" w:hAnsi="Calibri" w:cs="Calibri"/>
          <w:sz w:val="26"/>
          <w:szCs w:val="26"/>
        </w:rPr>
        <w:t>obowiązującej Procedurze zgłoszeń wewnętrznych wraz z rozpoczęciem rekrutacji lub negocjacji</w:t>
      </w:r>
      <w:r w:rsidR="00D76243" w:rsidRPr="00D76243">
        <w:rPr>
          <w:rFonts w:ascii="Calibri" w:hAnsi="Calibri" w:cs="Calibri"/>
          <w:sz w:val="26"/>
          <w:szCs w:val="26"/>
        </w:rPr>
        <w:t xml:space="preserve"> </w:t>
      </w:r>
      <w:r w:rsidRPr="00D76243">
        <w:rPr>
          <w:rFonts w:ascii="Calibri" w:hAnsi="Calibri" w:cs="Calibri"/>
          <w:sz w:val="26"/>
          <w:szCs w:val="26"/>
        </w:rPr>
        <w:t>poprzedzających zawarcie umowy.</w:t>
      </w:r>
    </w:p>
    <w:p w14:paraId="2FF70CF6" w14:textId="5EBC8FE7" w:rsidR="00A4038C" w:rsidRPr="00D76243" w:rsidRDefault="00A4038C" w:rsidP="00397EFE">
      <w:pPr>
        <w:spacing w:line="360" w:lineRule="auto"/>
        <w:rPr>
          <w:rFonts w:ascii="Calibri" w:hAnsi="Calibri" w:cs="Calibri"/>
          <w:sz w:val="26"/>
          <w:szCs w:val="26"/>
        </w:rPr>
      </w:pPr>
      <w:r w:rsidRPr="00D76243">
        <w:rPr>
          <w:rFonts w:ascii="Calibri" w:hAnsi="Calibri" w:cs="Calibri"/>
          <w:sz w:val="26"/>
          <w:szCs w:val="26"/>
        </w:rPr>
        <w:t>2. Informacja przekazywana jest poprzez zamieszczenie klauzuli informacyjnej i odnośnika do</w:t>
      </w:r>
      <w:r w:rsidR="00D76243" w:rsidRPr="00D76243">
        <w:rPr>
          <w:rFonts w:ascii="Calibri" w:hAnsi="Calibri" w:cs="Calibri"/>
          <w:sz w:val="26"/>
          <w:szCs w:val="26"/>
        </w:rPr>
        <w:t xml:space="preserve"> </w:t>
      </w:r>
      <w:r w:rsidRPr="00D76243">
        <w:rPr>
          <w:rFonts w:ascii="Calibri" w:hAnsi="Calibri" w:cs="Calibri"/>
          <w:sz w:val="26"/>
          <w:szCs w:val="26"/>
        </w:rPr>
        <w:t>Procedury w ogłoszeniach o naborze/konkursach oraz w wiadomościach e-mail zapraszających do</w:t>
      </w:r>
      <w:r w:rsidR="00D76243" w:rsidRPr="00D76243">
        <w:rPr>
          <w:rFonts w:ascii="Calibri" w:hAnsi="Calibri" w:cs="Calibri"/>
          <w:sz w:val="26"/>
          <w:szCs w:val="26"/>
        </w:rPr>
        <w:t xml:space="preserve"> </w:t>
      </w:r>
      <w:r w:rsidRPr="00D76243">
        <w:rPr>
          <w:rFonts w:ascii="Calibri" w:hAnsi="Calibri" w:cs="Calibri"/>
          <w:sz w:val="26"/>
          <w:szCs w:val="26"/>
        </w:rPr>
        <w:t>udziału w rekrutacji.</w:t>
      </w:r>
    </w:p>
    <w:p w14:paraId="33B9069F" w14:textId="77777777" w:rsidR="00A4038C" w:rsidRPr="00D76243" w:rsidRDefault="00A4038C" w:rsidP="00397EFE">
      <w:pPr>
        <w:spacing w:line="360" w:lineRule="auto"/>
        <w:rPr>
          <w:rFonts w:ascii="Calibri" w:hAnsi="Calibri" w:cs="Calibri"/>
          <w:sz w:val="26"/>
          <w:szCs w:val="26"/>
        </w:rPr>
      </w:pPr>
      <w:r w:rsidRPr="00D76243">
        <w:rPr>
          <w:rFonts w:ascii="Calibri" w:hAnsi="Calibri" w:cs="Calibri"/>
          <w:sz w:val="26"/>
          <w:szCs w:val="26"/>
        </w:rPr>
        <w:t>§ 20. Wejście w życie i Vacatio Legis</w:t>
      </w:r>
    </w:p>
    <w:p w14:paraId="16666193" w14:textId="145D7AEC" w:rsidR="00A4038C" w:rsidRPr="00D76243" w:rsidRDefault="00A4038C" w:rsidP="00397EFE">
      <w:pPr>
        <w:spacing w:line="360" w:lineRule="auto"/>
        <w:rPr>
          <w:rFonts w:ascii="Calibri" w:hAnsi="Calibri" w:cs="Calibri"/>
          <w:sz w:val="26"/>
          <w:szCs w:val="26"/>
        </w:rPr>
      </w:pPr>
      <w:r w:rsidRPr="00D76243">
        <w:rPr>
          <w:rFonts w:ascii="Calibri" w:hAnsi="Calibri" w:cs="Calibri"/>
          <w:sz w:val="26"/>
          <w:szCs w:val="26"/>
        </w:rPr>
        <w:t>1. Niniejsza Procedura podlega podaniu do wiadomości osób wykonujących pracę w Centrum w</w:t>
      </w:r>
      <w:r w:rsidR="00D76243" w:rsidRPr="00D76243">
        <w:rPr>
          <w:rFonts w:ascii="Calibri" w:hAnsi="Calibri" w:cs="Calibri"/>
          <w:sz w:val="26"/>
          <w:szCs w:val="26"/>
        </w:rPr>
        <w:t xml:space="preserve"> </w:t>
      </w:r>
      <w:r w:rsidRPr="00D76243">
        <w:rPr>
          <w:rFonts w:ascii="Calibri" w:hAnsi="Calibri" w:cs="Calibri"/>
          <w:sz w:val="26"/>
          <w:szCs w:val="26"/>
        </w:rPr>
        <w:t>sposób przyjęty w podmiocie (publikacja w sieci wewnętrznej Intranet, udostępnienie na tablicy</w:t>
      </w:r>
      <w:r w:rsidR="00D76243" w:rsidRPr="00D76243">
        <w:rPr>
          <w:rFonts w:ascii="Calibri" w:hAnsi="Calibri" w:cs="Calibri"/>
          <w:sz w:val="26"/>
          <w:szCs w:val="26"/>
        </w:rPr>
        <w:t xml:space="preserve"> </w:t>
      </w:r>
      <w:r w:rsidRPr="00D76243">
        <w:rPr>
          <w:rFonts w:ascii="Calibri" w:hAnsi="Calibri" w:cs="Calibri"/>
          <w:sz w:val="26"/>
          <w:szCs w:val="26"/>
        </w:rPr>
        <w:t>ogłoszeń oraz rozesłanie pocztą e-mail).</w:t>
      </w:r>
    </w:p>
    <w:p w14:paraId="29B7C0CA" w14:textId="34811B54" w:rsidR="00A4038C" w:rsidRPr="00D76243" w:rsidRDefault="00A4038C" w:rsidP="00397EFE">
      <w:pPr>
        <w:spacing w:line="360" w:lineRule="auto"/>
        <w:rPr>
          <w:rFonts w:ascii="Calibri" w:hAnsi="Calibri" w:cs="Calibri"/>
          <w:sz w:val="26"/>
          <w:szCs w:val="26"/>
        </w:rPr>
      </w:pPr>
      <w:r w:rsidRPr="00D76243">
        <w:rPr>
          <w:rFonts w:ascii="Calibri" w:hAnsi="Calibri" w:cs="Calibri"/>
          <w:sz w:val="26"/>
          <w:szCs w:val="26"/>
        </w:rPr>
        <w:t>2. Zgodnie z art. 24 ust. 5 Ustawy, Procedura wchodzi w życie po upływie 7 dni od dnia podania jej</w:t>
      </w:r>
      <w:r w:rsidR="00D76243" w:rsidRPr="00D76243">
        <w:rPr>
          <w:rFonts w:ascii="Calibri" w:hAnsi="Calibri" w:cs="Calibri"/>
          <w:sz w:val="26"/>
          <w:szCs w:val="26"/>
        </w:rPr>
        <w:t xml:space="preserve"> </w:t>
      </w:r>
      <w:r w:rsidRPr="00D76243">
        <w:rPr>
          <w:rFonts w:ascii="Calibri" w:hAnsi="Calibri" w:cs="Calibri"/>
          <w:sz w:val="26"/>
          <w:szCs w:val="26"/>
        </w:rPr>
        <w:t>do wiadomości pracowników</w:t>
      </w:r>
      <w:r w:rsidR="00D76243">
        <w:rPr>
          <w:rFonts w:ascii="Calibri" w:hAnsi="Calibri" w:cs="Calibri"/>
          <w:sz w:val="26"/>
          <w:szCs w:val="26"/>
        </w:rPr>
        <w:t xml:space="preserve"> </w:t>
      </w:r>
      <w:r w:rsidRPr="00D76243">
        <w:rPr>
          <w:rFonts w:ascii="Calibri" w:hAnsi="Calibri" w:cs="Calibri"/>
          <w:sz w:val="26"/>
          <w:szCs w:val="26"/>
        </w:rPr>
        <w:t>(zachowanie wymaganego terminu *vacatio legis*).</w:t>
      </w:r>
    </w:p>
    <w:p w14:paraId="7E87BF51" w14:textId="096BDEA0" w:rsidR="00E216EB" w:rsidRPr="00D76243" w:rsidRDefault="00A4038C" w:rsidP="00397EFE">
      <w:pPr>
        <w:spacing w:line="360" w:lineRule="auto"/>
        <w:rPr>
          <w:rFonts w:ascii="Calibri" w:hAnsi="Calibri" w:cs="Calibri"/>
          <w:sz w:val="26"/>
          <w:szCs w:val="26"/>
        </w:rPr>
      </w:pPr>
      <w:r w:rsidRPr="00D76243">
        <w:rPr>
          <w:rFonts w:ascii="Calibri" w:hAnsi="Calibri" w:cs="Calibri"/>
          <w:sz w:val="26"/>
          <w:szCs w:val="26"/>
        </w:rPr>
        <w:t>3. Traci moc dotychczasowa procedura przyjęta pismem z dnia 23 września 2024 r.</w:t>
      </w:r>
    </w:p>
    <w:sectPr w:rsidR="00E216EB" w:rsidRPr="00D76243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DBDA93" w14:textId="77777777" w:rsidR="00C4340D" w:rsidRDefault="00C4340D" w:rsidP="00D76243">
      <w:pPr>
        <w:spacing w:after="0" w:line="240" w:lineRule="auto"/>
      </w:pPr>
      <w:r>
        <w:separator/>
      </w:r>
    </w:p>
  </w:endnote>
  <w:endnote w:type="continuationSeparator" w:id="0">
    <w:p w14:paraId="0825C0D1" w14:textId="77777777" w:rsidR="00C4340D" w:rsidRDefault="00C4340D" w:rsidP="00D762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25541687"/>
      <w:docPartObj>
        <w:docPartGallery w:val="Page Numbers (Bottom of Page)"/>
        <w:docPartUnique/>
      </w:docPartObj>
    </w:sdtPr>
    <w:sdtContent>
      <w:p w14:paraId="3EE923F6" w14:textId="7B5D5983" w:rsidR="00D76243" w:rsidRDefault="00D7624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3E68F8E" w14:textId="77777777" w:rsidR="00D76243" w:rsidRDefault="00D7624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CF3C04" w14:textId="77777777" w:rsidR="00C4340D" w:rsidRDefault="00C4340D" w:rsidP="00D76243">
      <w:pPr>
        <w:spacing w:after="0" w:line="240" w:lineRule="auto"/>
      </w:pPr>
      <w:r>
        <w:separator/>
      </w:r>
    </w:p>
  </w:footnote>
  <w:footnote w:type="continuationSeparator" w:id="0">
    <w:p w14:paraId="6F51E87E" w14:textId="77777777" w:rsidR="00C4340D" w:rsidRDefault="00C4340D" w:rsidP="00D7624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38C"/>
    <w:rsid w:val="00176CE5"/>
    <w:rsid w:val="00397EFE"/>
    <w:rsid w:val="004D451B"/>
    <w:rsid w:val="006B3E15"/>
    <w:rsid w:val="00772C54"/>
    <w:rsid w:val="0094197F"/>
    <w:rsid w:val="00A4038C"/>
    <w:rsid w:val="00AC3819"/>
    <w:rsid w:val="00C4340D"/>
    <w:rsid w:val="00D76243"/>
    <w:rsid w:val="00E21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EA2A4"/>
  <w15:chartTrackingRefBased/>
  <w15:docId w15:val="{147B6665-984E-4AEF-BD63-69C702FEA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97EFE"/>
    <w:pPr>
      <w:keepNext/>
      <w:keepLines/>
      <w:spacing w:before="360" w:after="80"/>
      <w:outlineLvl w:val="0"/>
    </w:pPr>
    <w:rPr>
      <w:rFonts w:ascii="Calibri" w:eastAsiaTheme="majorEastAsia" w:hAnsi="Calibri" w:cstheme="majorBidi"/>
      <w:sz w:val="32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97EFE"/>
    <w:pPr>
      <w:keepNext/>
      <w:keepLines/>
      <w:spacing w:before="160" w:after="80"/>
      <w:outlineLvl w:val="1"/>
    </w:pPr>
    <w:rPr>
      <w:rFonts w:ascii="Calibri" w:eastAsiaTheme="majorEastAsia" w:hAnsi="Calibri" w:cstheme="majorBidi"/>
      <w:sz w:val="28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403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403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403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403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403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403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403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97EFE"/>
    <w:rPr>
      <w:rFonts w:ascii="Calibri" w:eastAsiaTheme="majorEastAsia" w:hAnsi="Calibri" w:cstheme="majorBidi"/>
      <w:sz w:val="32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397EFE"/>
    <w:rPr>
      <w:rFonts w:ascii="Calibri" w:eastAsiaTheme="majorEastAsia" w:hAnsi="Calibri" w:cstheme="majorBidi"/>
      <w:sz w:val="28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403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4038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4038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4038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4038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4038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4038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403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403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403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403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403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4038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4038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4038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403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4038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4038C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397EFE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97EFE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D762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76243"/>
  </w:style>
  <w:style w:type="paragraph" w:styleId="Stopka">
    <w:name w:val="footer"/>
    <w:basedOn w:val="Normalny"/>
    <w:link w:val="StopkaZnak"/>
    <w:uiPriority w:val="99"/>
    <w:unhideWhenUsed/>
    <w:rsid w:val="00D762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762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lodzkie.pl/zglaszanie-naruszen-praw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sygnalista.crepiotrkow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ygnalista.crepiotrkow@gmail.co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12</Pages>
  <Words>2543</Words>
  <Characters>15264</Characters>
  <Application>Microsoft Office Word</Application>
  <DocSecurity>0</DocSecurity>
  <Lines>127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Urbaniak</dc:creator>
  <cp:keywords/>
  <dc:description/>
  <cp:lastModifiedBy>Katarzyna Urbaniak</cp:lastModifiedBy>
  <cp:revision>1</cp:revision>
  <dcterms:created xsi:type="dcterms:W3CDTF">2026-10-08T07:52:00Z</dcterms:created>
  <dcterms:modified xsi:type="dcterms:W3CDTF">2026-10-08T09:10:00Z</dcterms:modified>
</cp:coreProperties>
</file>